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A44B2" w14:textId="77777777" w:rsidR="00113C5A" w:rsidRDefault="00113C5A" w:rsidP="00AC35C4">
      <w:pPr>
        <w:pStyle w:val="F2-zkladn"/>
        <w:rPr>
          <w:b/>
          <w:sz w:val="28"/>
          <w:szCs w:val="28"/>
        </w:rPr>
      </w:pPr>
    </w:p>
    <w:p w14:paraId="03CA44B3" w14:textId="77777777" w:rsidR="00B123FF" w:rsidRPr="009C3DB4" w:rsidRDefault="00B123FF" w:rsidP="00AC35C4">
      <w:pPr>
        <w:pStyle w:val="F2-zkladn"/>
        <w:rPr>
          <w:b/>
          <w:sz w:val="28"/>
          <w:szCs w:val="28"/>
        </w:rPr>
      </w:pPr>
      <w:r w:rsidRPr="009C3DB4">
        <w:rPr>
          <w:b/>
          <w:sz w:val="28"/>
          <w:szCs w:val="28"/>
        </w:rPr>
        <w:t xml:space="preserve">TISKOVÁ </w:t>
      </w:r>
      <w:r w:rsidR="00425B35" w:rsidRPr="009C3DB4">
        <w:rPr>
          <w:b/>
          <w:sz w:val="28"/>
          <w:szCs w:val="28"/>
        </w:rPr>
        <w:t>ZPRÁVA</w:t>
      </w:r>
    </w:p>
    <w:p w14:paraId="03CA44B4" w14:textId="77777777" w:rsidR="000A2833" w:rsidRPr="009C3DB4" w:rsidRDefault="00BE7B01" w:rsidP="00AC35C4">
      <w:pPr>
        <w:pStyle w:val="F2-zkladn"/>
        <w:rPr>
          <w:b/>
          <w:sz w:val="28"/>
          <w:szCs w:val="28"/>
        </w:rPr>
      </w:pPr>
      <w:r w:rsidRPr="009C3DB4">
        <w:rPr>
          <w:noProof/>
        </w:rPr>
        <mc:AlternateContent>
          <mc:Choice Requires="wps">
            <w:drawing>
              <wp:inline distT="0" distB="0" distL="0" distR="0" wp14:anchorId="03CA44D4" wp14:editId="03CA44D5">
                <wp:extent cx="301625" cy="301625"/>
                <wp:effectExtent l="0" t="0" r="0" b="0"/>
                <wp:docPr id="1"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ADE7FF"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" o:button="t" filled="f" stroked="f">
                <v:fill o:detectmouseclick="t"/>
                <o:lock v:ext="edit" aspectratio="t"/>
                <w10:anchorlock/>
              </v:rect>
            </w:pict>
          </mc:Fallback>
        </mc:AlternateContent>
      </w:r>
    </w:p>
    <w:p w14:paraId="03CA44B5" w14:textId="7E726669" w:rsidR="000A2833" w:rsidRPr="00B362ED" w:rsidRDefault="00BE7B01" w:rsidP="00AC35C4">
      <w:pPr>
        <w:pStyle w:val="F2-zkladn"/>
        <w:tabs>
          <w:tab w:val="right" w:pos="9070"/>
        </w:tabs>
      </w:pPr>
      <w:r w:rsidRPr="00B362ED">
        <w:rPr>
          <w:noProof/>
        </w:rPr>
        <mc:AlternateContent>
          <mc:Choice Requires="wps">
            <w:drawing>
              <wp:inline distT="0" distB="0" distL="0" distR="0" wp14:anchorId="03CA44D6" wp14:editId="03CA44D7">
                <wp:extent cx="301625" cy="301625"/>
                <wp:effectExtent l="0" t="0" r="0" b="0"/>
                <wp:docPr id="4"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103186"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" o:button="t" filled="f" stroked="f">
                <v:fill o:detectmouseclick="t"/>
                <o:lock v:ext="edit" aspectratio="t"/>
                <w10:anchorlock/>
              </v:rect>
            </w:pict>
          </mc:Fallback>
        </mc:AlternateContent>
      </w:r>
      <w:r w:rsidR="00DE3946" w:rsidRPr="00B362ED">
        <w:tab/>
        <w:t xml:space="preserve">Praha, </w:t>
      </w:r>
      <w:r w:rsidR="002C4D73">
        <w:t>9</w:t>
      </w:r>
      <w:r w:rsidR="00065C35">
        <w:t xml:space="preserve">. </w:t>
      </w:r>
      <w:r w:rsidR="002C4D73">
        <w:t>března</w:t>
      </w:r>
      <w:r w:rsidR="00065C35">
        <w:t xml:space="preserve"> </w:t>
      </w:r>
      <w:r w:rsidR="002F5DDB">
        <w:t>202</w:t>
      </w:r>
      <w:r w:rsidR="005C79E9">
        <w:t>1</w:t>
      </w:r>
    </w:p>
    <w:p w14:paraId="469EF189" w14:textId="13F5B811" w:rsidR="00C04299" w:rsidRPr="00C04299" w:rsidRDefault="002C4D73" w:rsidP="00C04299">
      <w:pPr>
        <w:pStyle w:val="F2-zkladn"/>
        <w:tabs>
          <w:tab w:val="right" w:pos="9070"/>
        </w:tabs>
        <w:rPr>
          <w:b/>
          <w:sz w:val="28"/>
          <w:szCs w:val="28"/>
        </w:rPr>
      </w:pPr>
      <w:r w:rsidRPr="002C4D73">
        <w:rPr>
          <w:b/>
          <w:sz w:val="28"/>
          <w:szCs w:val="28"/>
        </w:rPr>
        <w:t xml:space="preserve">Komentář </w:t>
      </w:r>
      <w:proofErr w:type="spellStart"/>
      <w:r w:rsidRPr="002C4D73">
        <w:rPr>
          <w:b/>
          <w:sz w:val="28"/>
          <w:szCs w:val="28"/>
        </w:rPr>
        <w:t>Fidelity</w:t>
      </w:r>
      <w:proofErr w:type="spellEnd"/>
      <w:r w:rsidRPr="002C4D73">
        <w:rPr>
          <w:b/>
          <w:sz w:val="28"/>
          <w:szCs w:val="28"/>
        </w:rPr>
        <w:t xml:space="preserve"> International k nadcházející schůzi Evropské centrální banky</w:t>
      </w:r>
    </w:p>
    <w:p w14:paraId="674FF192" w14:textId="2A37C077" w:rsidR="002C4D73" w:rsidRPr="002C4D73" w:rsidRDefault="002C4D73" w:rsidP="002C4D73">
      <w:pPr>
        <w:pStyle w:val="F2-zkladn"/>
        <w:tabs>
          <w:tab w:val="right" w:pos="9070"/>
        </w:tabs>
      </w:pPr>
      <w:bookmarkStart w:id="0" w:name="OLE_LINK1"/>
      <w:bookmarkStart w:id="1" w:name="OLE_LINK2"/>
      <w:r w:rsidRPr="002C4D73">
        <w:t xml:space="preserve">ECB se na nadcházejícím zasedání zaměří bezpochyby na zpřísnění finančních podmínek. Situace v posledních několika týdnech byla většinou ovlivněna celosvětovým růstem výnosů. Nedávný posun komunikace ECB je zaměřený na udržení „příznivých podmínek financování“. Anna </w:t>
      </w:r>
      <w:proofErr w:type="spellStart"/>
      <w:r w:rsidRPr="002C4D73">
        <w:t>Stupnytska</w:t>
      </w:r>
      <w:proofErr w:type="spellEnd"/>
      <w:r w:rsidRPr="002C4D73">
        <w:t xml:space="preserve">, globální makroekonomka z </w:t>
      </w:r>
      <w:proofErr w:type="spellStart"/>
      <w:r w:rsidRPr="002C4D73">
        <w:t>Fidelity</w:t>
      </w:r>
      <w:proofErr w:type="spellEnd"/>
      <w:r w:rsidRPr="002C4D73">
        <w:t xml:space="preserve"> International očekává, že ECB zareaguje na nedávné zpřísnění zvýšením tempa nouzového pandemického programu nákupu aktiv – PEPP. Přesná týdenní částka pravděpodobně nebude oznámena. „</w:t>
      </w:r>
      <w:r w:rsidRPr="002C4D73">
        <w:rPr>
          <w:i/>
          <w:iCs/>
        </w:rPr>
        <w:t>Předpokládáme, že program je flexibilní a bude použit k nákupům v různých zemích podle potřeby. V tomto ohledu je největší růst výnosů v Itálii, rychlý a neuspořádaný. ECB se proti tomu bude pravděpodobně silně stavět,“</w:t>
      </w:r>
      <w:r w:rsidRPr="002C4D73">
        <w:t xml:space="preserve"> doplňuje Anna </w:t>
      </w:r>
      <w:proofErr w:type="spellStart"/>
      <w:r w:rsidRPr="002C4D73">
        <w:t>Stupnytska</w:t>
      </w:r>
      <w:proofErr w:type="spellEnd"/>
      <w:r w:rsidRPr="002C4D73">
        <w:t xml:space="preserve">. </w:t>
      </w:r>
    </w:p>
    <w:p w14:paraId="4FF580FF" w14:textId="50AD17CD" w:rsidR="00560652" w:rsidRPr="00560652" w:rsidRDefault="002C4D73" w:rsidP="002C4D73">
      <w:pPr>
        <w:pStyle w:val="F2-zkladn"/>
        <w:tabs>
          <w:tab w:val="right" w:pos="9070"/>
        </w:tabs>
      </w:pPr>
      <w:r w:rsidRPr="002C4D73">
        <w:t>„</w:t>
      </w:r>
      <w:r w:rsidRPr="002C4D73">
        <w:rPr>
          <w:i/>
          <w:iCs/>
        </w:rPr>
        <w:t xml:space="preserve">Nedávné komentáře představitelů ECB naznačují, že se necítí spokojení se stupněm a rychlostí zpřísňování. Je to pochopitelné, protože za růstem výnosů stojí americká politika a vyhlídky na zotavení. Zatímco fundamenty z USA podporované pokračujícími bezprecedentními politickými stimuly se zdají být silné, v Evropě je to jiné. Zavádění vakcinace, navzdory určitému zrychlení poslední dobou, stále čelí mnoha překážkám. Fiskální stimulace je skromnější, protože se očekává, že </w:t>
      </w:r>
      <w:proofErr w:type="spellStart"/>
      <w:r w:rsidRPr="002C4D73">
        <w:rPr>
          <w:i/>
          <w:iCs/>
        </w:rPr>
        <w:t>Recovery</w:t>
      </w:r>
      <w:proofErr w:type="spellEnd"/>
      <w:r w:rsidRPr="002C4D73">
        <w:rPr>
          <w:i/>
          <w:iCs/>
        </w:rPr>
        <w:t xml:space="preserve"> and </w:t>
      </w:r>
      <w:proofErr w:type="spellStart"/>
      <w:r w:rsidRPr="002C4D73">
        <w:rPr>
          <w:i/>
          <w:iCs/>
        </w:rPr>
        <w:t>Resilience</w:t>
      </w:r>
      <w:proofErr w:type="spellEnd"/>
      <w:r w:rsidRPr="002C4D73">
        <w:rPr>
          <w:i/>
          <w:iCs/>
        </w:rPr>
        <w:t xml:space="preserve"> </w:t>
      </w:r>
      <w:proofErr w:type="spellStart"/>
      <w:r w:rsidRPr="002C4D73">
        <w:rPr>
          <w:i/>
          <w:iCs/>
        </w:rPr>
        <w:t>Fund</w:t>
      </w:r>
      <w:proofErr w:type="spellEnd"/>
      <w:r w:rsidRPr="002C4D73">
        <w:rPr>
          <w:i/>
          <w:iCs/>
        </w:rPr>
        <w:t xml:space="preserve"> zahájí podporu později v tomto roce. Prostřednictvím svých opatření může ECB do jisté míry pomoci vyrovnat zpřísňování finančních podmínek, ale je možné, že nakonec bude třeba zásah </w:t>
      </w:r>
      <w:proofErr w:type="spellStart"/>
      <w:r w:rsidRPr="002C4D73">
        <w:rPr>
          <w:i/>
          <w:iCs/>
        </w:rPr>
        <w:t>Fedu</w:t>
      </w:r>
      <w:proofErr w:type="spellEnd"/>
      <w:r w:rsidRPr="002C4D73">
        <w:rPr>
          <w:i/>
          <w:iCs/>
        </w:rPr>
        <w:t>, který může značně omezit globální růst výnosů. Očekáváme, že k tomu v určitém okamžiku dojde, zvláště pokud změny na trhu budou probíhat rychleji a bez řádu,</w:t>
      </w:r>
      <w:r w:rsidRPr="002C4D73">
        <w:t xml:space="preserve">“ dodává A. </w:t>
      </w:r>
      <w:proofErr w:type="spellStart"/>
      <w:r w:rsidRPr="002C4D73">
        <w:t>Stupnytska</w:t>
      </w:r>
      <w:proofErr w:type="spellEnd"/>
      <w:r w:rsidRPr="002C4D73">
        <w:rPr>
          <w:b/>
          <w:bCs/>
          <w:lang w:eastAsia="x-none"/>
        </w:rPr>
        <w:t>.</w:t>
      </w:r>
    </w:p>
    <w:p w14:paraId="6ABCFD69" w14:textId="77777777" w:rsidR="002C4D73" w:rsidRDefault="002C4D73" w:rsidP="00AC35C4">
      <w:pPr>
        <w:pStyle w:val="F2-zkladn"/>
        <w:tabs>
          <w:tab w:val="right" w:pos="9070"/>
        </w:tabs>
      </w:pPr>
    </w:p>
    <w:p w14:paraId="4C260C7A" w14:textId="77777777" w:rsidR="002C4D73" w:rsidRDefault="002C4D73" w:rsidP="00AC35C4">
      <w:pPr>
        <w:pStyle w:val="F2-zkladn"/>
        <w:tabs>
          <w:tab w:val="right" w:pos="9070"/>
        </w:tabs>
      </w:pPr>
    </w:p>
    <w:p w14:paraId="67AE4DA3" w14:textId="77777777" w:rsidR="002C4D73" w:rsidRDefault="002C4D73" w:rsidP="00AC35C4">
      <w:pPr>
        <w:pStyle w:val="F2-zkladn"/>
        <w:tabs>
          <w:tab w:val="right" w:pos="9070"/>
        </w:tabs>
      </w:pPr>
    </w:p>
    <w:p w14:paraId="03CA44BB" w14:textId="6AB97444" w:rsidR="001A0CB6" w:rsidRPr="009C3DB4" w:rsidRDefault="001A0CB6" w:rsidP="00AC35C4">
      <w:pPr>
        <w:pStyle w:val="F2-zkladn"/>
        <w:tabs>
          <w:tab w:val="right" w:pos="9070"/>
        </w:tabs>
        <w:rPr>
          <w:b/>
        </w:rPr>
      </w:pPr>
      <w:r w:rsidRPr="009C3DB4">
        <w:rPr>
          <w:b/>
        </w:rPr>
        <w:t>Pro více informací kontaktujte:</w:t>
      </w:r>
    </w:p>
    <w:p w14:paraId="03CA44BC" w14:textId="77777777" w:rsidR="001A0CB6" w:rsidRPr="009C3DB4" w:rsidRDefault="001A0CB6" w:rsidP="00AC35C4">
      <w:pPr>
        <w:spacing w:before="0" w:line="360" w:lineRule="auto"/>
        <w:rPr>
          <w:b/>
        </w:rPr>
      </w:pPr>
    </w:p>
    <w:p w14:paraId="03CA44BD" w14:textId="77777777" w:rsidR="001A0CB6" w:rsidRPr="009C3DB4" w:rsidRDefault="001A0CB6" w:rsidP="00AC35C4">
      <w:pPr>
        <w:spacing w:before="0" w:line="360" w:lineRule="auto"/>
        <w:rPr>
          <w:b/>
        </w:rPr>
      </w:pPr>
      <w:r w:rsidRPr="009C3DB4">
        <w:rPr>
          <w:b/>
        </w:rPr>
        <w:t>Marcela Štefcová</w:t>
      </w:r>
    </w:p>
    <w:p w14:paraId="03CA44BE" w14:textId="77777777" w:rsidR="001A0CB6" w:rsidRPr="009C3DB4" w:rsidRDefault="001A0CB6" w:rsidP="00AC35C4">
      <w:pPr>
        <w:spacing w:before="0" w:line="240" w:lineRule="atLeast"/>
        <w:rPr>
          <w:b/>
          <w:bCs/>
        </w:rPr>
      </w:pPr>
      <w:r w:rsidRPr="009C3DB4">
        <w:rPr>
          <w:b/>
          <w:bCs/>
        </w:rPr>
        <w:t>Crest Communications, a.s.</w:t>
      </w:r>
    </w:p>
    <w:p w14:paraId="03CA44BF" w14:textId="77777777" w:rsidR="001A0CB6" w:rsidRPr="009C3DB4" w:rsidRDefault="001A0CB6" w:rsidP="00AC35C4">
      <w:pPr>
        <w:spacing w:before="0" w:line="240" w:lineRule="atLeast"/>
      </w:pPr>
    </w:p>
    <w:p w14:paraId="03CA44C0" w14:textId="77777777" w:rsidR="001A0CB6" w:rsidRPr="009C3DB4" w:rsidRDefault="001A0CB6" w:rsidP="00AC35C4">
      <w:pPr>
        <w:spacing w:before="0" w:line="240" w:lineRule="atLeast"/>
      </w:pPr>
      <w:r w:rsidRPr="009C3DB4">
        <w:t>Ostrovní 126/30</w:t>
      </w:r>
    </w:p>
    <w:p w14:paraId="03CA44C1" w14:textId="77777777" w:rsidR="001A0CB6" w:rsidRPr="009C3DB4" w:rsidRDefault="001A0CB6" w:rsidP="00AC35C4">
      <w:pPr>
        <w:spacing w:before="0" w:line="240" w:lineRule="atLeast"/>
      </w:pPr>
      <w:r w:rsidRPr="009C3DB4">
        <w:t>110 00 Praha 1</w:t>
      </w:r>
    </w:p>
    <w:p w14:paraId="03CA44C2" w14:textId="77777777" w:rsidR="001A0CB6" w:rsidRPr="009C3DB4" w:rsidRDefault="001A0CB6" w:rsidP="00AC35C4">
      <w:pPr>
        <w:spacing w:before="0" w:line="240" w:lineRule="atLeast"/>
      </w:pPr>
      <w:proofErr w:type="spellStart"/>
      <w:r w:rsidRPr="009C3DB4">
        <w:t>gsm</w:t>
      </w:r>
      <w:proofErr w:type="spellEnd"/>
      <w:r w:rsidRPr="009C3DB4">
        <w:t>: + 420 731 613 669</w:t>
      </w:r>
    </w:p>
    <w:p w14:paraId="03CA44C3" w14:textId="77777777" w:rsidR="001A0CB6" w:rsidRPr="009C3DB4" w:rsidRDefault="00C63656" w:rsidP="00AC35C4">
      <w:pPr>
        <w:spacing w:before="0" w:line="240" w:lineRule="atLeast"/>
      </w:pPr>
      <w:hyperlink w:tooltip="blocked::http://www.crestcom.cz&#10;http://www.crestcom.cz/" w:history="1">
        <w:r w:rsidR="001A0CB6" w:rsidRPr="009C3DB4">
          <w:rPr>
            <w:rStyle w:val="Hypertextovodkaz"/>
            <w:color w:val="990033"/>
          </w:rPr>
          <w:t>www.crestcom.cz</w:t>
        </w:r>
      </w:hyperlink>
    </w:p>
    <w:p w14:paraId="03CA44C4" w14:textId="77777777" w:rsidR="001A0CB6" w:rsidRPr="009C3DB4" w:rsidRDefault="001A0CB6" w:rsidP="00AC35C4">
      <w:pPr>
        <w:spacing w:before="0" w:line="240" w:lineRule="atLeast"/>
      </w:pPr>
      <w:r w:rsidRPr="009C3DB4">
        <w:rPr>
          <w:color w:val="000000"/>
        </w:rPr>
        <w:t xml:space="preserve">e-mail: </w:t>
      </w:r>
      <w:hyperlink r:id="rId9" w:history="1">
        <w:r w:rsidRPr="009C3DB4">
          <w:rPr>
            <w:rStyle w:val="Hypertextovodkaz"/>
            <w:color w:val="990033"/>
          </w:rPr>
          <w:t>marcela.stefcova@crestcom.cz</w:t>
        </w:r>
      </w:hyperlink>
    </w:p>
    <w:p w14:paraId="03CA44C5" w14:textId="77777777" w:rsidR="00C16BE6" w:rsidRDefault="00C16BE6" w:rsidP="00C16BE6">
      <w:pPr>
        <w:pStyle w:val="F2-zkladn"/>
        <w:rPr>
          <w:b/>
        </w:rPr>
      </w:pPr>
      <w:r w:rsidRPr="009C3DB4">
        <w:rPr>
          <w:b/>
        </w:rPr>
        <w:t>Informace pro editory:</w:t>
      </w:r>
    </w:p>
    <w:p w14:paraId="03CA44C6" w14:textId="77777777" w:rsidR="00C16BE6" w:rsidRPr="00645857" w:rsidRDefault="00C16BE6" w:rsidP="00C16BE6">
      <w:pPr>
        <w:shd w:val="clear" w:color="auto" w:fill="FFFFFF"/>
        <w:spacing w:before="100" w:beforeAutospacing="1" w:after="100" w:afterAutospacing="1" w:line="240" w:lineRule="auto"/>
        <w:rPr>
          <w:rFonts w:eastAsia="Calibri"/>
          <w:sz w:val="18"/>
          <w:lang w:eastAsia="en-US"/>
        </w:rPr>
      </w:pPr>
      <w:proofErr w:type="spellStart"/>
      <w:r w:rsidRPr="008F1A81">
        <w:rPr>
          <w:b/>
          <w:sz w:val="18"/>
        </w:rPr>
        <w:lastRenderedPageBreak/>
        <w:t>Fidelity</w:t>
      </w:r>
      <w:proofErr w:type="spellEnd"/>
      <w:r w:rsidRPr="008F1A81">
        <w:rPr>
          <w:b/>
          <w:sz w:val="18"/>
        </w:rPr>
        <w:t xml:space="preserve"> International </w:t>
      </w:r>
      <w:r w:rsidRPr="008F1A81">
        <w:rPr>
          <w:sz w:val="18"/>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w:t>
      </w:r>
      <w:r>
        <w:rPr>
          <w:sz w:val="18"/>
        </w:rPr>
        <w:t>kongu, Toki</w:t>
      </w:r>
      <w:r w:rsidRPr="008F1A81">
        <w:rPr>
          <w:sz w:val="18"/>
        </w:rPr>
        <w:t xml:space="preserve">u, Singapuru, Soulu, </w:t>
      </w:r>
      <w:r>
        <w:rPr>
          <w:sz w:val="18"/>
        </w:rPr>
        <w:t>Dillí</w:t>
      </w:r>
      <w:r w:rsidRPr="008F1A81">
        <w:rPr>
          <w:sz w:val="18"/>
        </w:rPr>
        <w:t xml:space="preserve">, </w:t>
      </w:r>
      <w:r>
        <w:rPr>
          <w:sz w:val="18"/>
        </w:rPr>
        <w:t>Bombaji</w:t>
      </w:r>
      <w:r w:rsidRPr="008F1A81">
        <w:rPr>
          <w:sz w:val="18"/>
        </w:rPr>
        <w:t xml:space="preserve"> a v Sydney. V současné době administruje aktiva ve výši 87 mld</w:t>
      </w:r>
      <w:r>
        <w:rPr>
          <w:sz w:val="18"/>
        </w:rPr>
        <w:t>.</w:t>
      </w:r>
      <w:r w:rsidRPr="008F1A81">
        <w:rPr>
          <w:sz w:val="18"/>
        </w:rPr>
        <w:t xml:space="preserve"> USD (</w:t>
      </w:r>
      <w:proofErr w:type="spellStart"/>
      <w:r w:rsidRPr="008F1A81">
        <w:rPr>
          <w:sz w:val="18"/>
        </w:rPr>
        <w:t>assets</w:t>
      </w:r>
      <w:proofErr w:type="spellEnd"/>
      <w:r w:rsidRPr="008F1A81">
        <w:rPr>
          <w:sz w:val="18"/>
        </w:rPr>
        <w:t xml:space="preserve"> </w:t>
      </w:r>
      <w:proofErr w:type="spellStart"/>
      <w:r w:rsidRPr="008F1A81">
        <w:rPr>
          <w:sz w:val="18"/>
        </w:rPr>
        <w:t>under</w:t>
      </w:r>
      <w:proofErr w:type="spellEnd"/>
      <w:r w:rsidRPr="008F1A81">
        <w:rPr>
          <w:sz w:val="18"/>
        </w:rPr>
        <w:t xml:space="preserve"> </w:t>
      </w:r>
      <w:proofErr w:type="spellStart"/>
      <w:r w:rsidRPr="008F1A81">
        <w:rPr>
          <w:sz w:val="18"/>
        </w:rPr>
        <w:t>administration</w:t>
      </w:r>
      <w:proofErr w:type="spellEnd"/>
      <w:r w:rsidRPr="008F1A81">
        <w:rPr>
          <w:sz w:val="18"/>
        </w:rPr>
        <w:t>) a globálně pro klienty invest</w:t>
      </w:r>
      <w:r>
        <w:rPr>
          <w:sz w:val="18"/>
        </w:rPr>
        <w:t>ovala</w:t>
      </w:r>
      <w:r w:rsidRPr="008F1A81">
        <w:rPr>
          <w:sz w:val="18"/>
        </w:rPr>
        <w:t xml:space="preserve"> 290 mld</w:t>
      </w:r>
      <w:r>
        <w:rPr>
          <w:sz w:val="18"/>
        </w:rPr>
        <w:t>.</w:t>
      </w:r>
      <w:r w:rsidRPr="008F1A81">
        <w:rPr>
          <w:sz w:val="18"/>
        </w:rPr>
        <w:t xml:space="preserve"> USD ve 25 zemích napříč Evropou, Asií, Tichomořím, středním Východem a jižní Amerikou. V </w:t>
      </w:r>
      <w:r w:rsidRPr="00645857">
        <w:rPr>
          <w:rFonts w:eastAsia="Calibri"/>
          <w:sz w:val="18"/>
          <w:lang w:eastAsia="en-US"/>
        </w:rPr>
        <w:t xml:space="preserve">České republice </w:t>
      </w:r>
      <w:proofErr w:type="spellStart"/>
      <w:r w:rsidRPr="00645857">
        <w:rPr>
          <w:rFonts w:eastAsia="Calibri"/>
          <w:sz w:val="18"/>
          <w:lang w:eastAsia="en-US"/>
        </w:rPr>
        <w:t>Fidelity</w:t>
      </w:r>
      <w:proofErr w:type="spellEnd"/>
      <w:r w:rsidRPr="00645857">
        <w:rPr>
          <w:rFonts w:eastAsia="Calibri"/>
          <w:sz w:val="18"/>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 </w:t>
      </w:r>
    </w:p>
    <w:p w14:paraId="03CA44C7" w14:textId="77777777" w:rsidR="00C16BE6" w:rsidRPr="00FA269B" w:rsidRDefault="00C16BE6" w:rsidP="00C16BE6">
      <w:pPr>
        <w:pStyle w:val="F2-zkladn"/>
        <w:rPr>
          <w:b/>
        </w:rPr>
      </w:pPr>
      <w:r w:rsidRPr="00FA269B">
        <w:rPr>
          <w:b/>
        </w:rPr>
        <w:t>Upozornění na rizika</w:t>
      </w:r>
    </w:p>
    <w:p w14:paraId="03CA44C8" w14:textId="77777777" w:rsidR="00C16BE6" w:rsidRPr="00FA269B" w:rsidRDefault="00C16BE6" w:rsidP="00C16BE6">
      <w:pPr>
        <w:pStyle w:val="F2-zkladn"/>
        <w:spacing w:line="240" w:lineRule="auto"/>
        <w:rPr>
          <w:sz w:val="18"/>
          <w:szCs w:val="18"/>
        </w:rPr>
      </w:pPr>
      <w:proofErr w:type="spellStart"/>
      <w:r w:rsidRPr="00FA269B">
        <w:rPr>
          <w:sz w:val="18"/>
          <w:szCs w:val="18"/>
        </w:rPr>
        <w:t>Fidelity</w:t>
      </w:r>
      <w:proofErr w:type="spellEnd"/>
      <w:r w:rsidRPr="00FA269B">
        <w:rPr>
          <w:sz w:val="18"/>
          <w:szCs w:val="18"/>
        </w:rPr>
        <w:t xml:space="preserve"> International zveřejňuje výhradně informace o produktech a všeobecné informace a neposkytuje žádné investiční doporučení. Z minulého vývoje hodnoty není možné odvodit prognózy budoucího vývoje. Investování do investičních fondů je spojené nejen s vysokými šancemi na výnos, ale i s vyššími riziky. Proto může například hodnota podílů investičních fondů kolísat a není zaručená. Na vývoj hodnoty mají kromě toho negativní vliv i individuální náklady a poplatky. Investiční rozhodnutí by se mělo v každém případě opírat o informace důležité pro investory, nejnovější zprávy o hospodářských výsledcích a – pokud byla zveřejněná – </w:t>
      </w:r>
      <w:r>
        <w:rPr>
          <w:sz w:val="18"/>
          <w:szCs w:val="18"/>
        </w:rPr>
        <w:t xml:space="preserve">o </w:t>
      </w:r>
      <w:r w:rsidRPr="00FA269B">
        <w:rPr>
          <w:sz w:val="18"/>
          <w:szCs w:val="18"/>
        </w:rPr>
        <w:t xml:space="preserve">nejnovější půlroční zprávu. Tyto dokumenty tvoří jediný závazný základ pro nákup. Tyto dokumenty získáte bezplatně v pobočce FIL </w:t>
      </w:r>
      <w:proofErr w:type="spellStart"/>
      <w:r w:rsidRPr="00FA269B">
        <w:rPr>
          <w:sz w:val="18"/>
          <w:szCs w:val="18"/>
        </w:rPr>
        <w:t>Investment</w:t>
      </w:r>
      <w:proofErr w:type="spellEnd"/>
      <w:r w:rsidRPr="00FA269B">
        <w:rPr>
          <w:sz w:val="18"/>
          <w:szCs w:val="18"/>
        </w:rPr>
        <w:t xml:space="preserve"> </w:t>
      </w:r>
      <w:proofErr w:type="spellStart"/>
      <w:r w:rsidRPr="00FA269B">
        <w:rPr>
          <w:sz w:val="18"/>
          <w:szCs w:val="18"/>
        </w:rPr>
        <w:t>Services</w:t>
      </w:r>
      <w:proofErr w:type="spellEnd"/>
      <w:r w:rsidRPr="00FA269B">
        <w:rPr>
          <w:sz w:val="18"/>
          <w:szCs w:val="18"/>
        </w:rPr>
        <w:t xml:space="preserve"> </w:t>
      </w:r>
      <w:proofErr w:type="spellStart"/>
      <w:r w:rsidRPr="00FA269B">
        <w:rPr>
          <w:sz w:val="18"/>
          <w:szCs w:val="18"/>
        </w:rPr>
        <w:t>GmbH</w:t>
      </w:r>
      <w:proofErr w:type="spellEnd"/>
      <w:r w:rsidRPr="00FA269B">
        <w:rPr>
          <w:sz w:val="18"/>
          <w:szCs w:val="18"/>
        </w:rPr>
        <w:t xml:space="preserve">, </w:t>
      </w:r>
      <w:proofErr w:type="spellStart"/>
      <w:r w:rsidRPr="00FA269B">
        <w:rPr>
          <w:sz w:val="18"/>
          <w:szCs w:val="18"/>
        </w:rPr>
        <w:t>Kastanienhöhe</w:t>
      </w:r>
      <w:proofErr w:type="spellEnd"/>
      <w:r w:rsidRPr="00FA269B">
        <w:rPr>
          <w:sz w:val="18"/>
          <w:szCs w:val="18"/>
        </w:rPr>
        <w:t xml:space="preserve"> 1, D-61476 </w:t>
      </w:r>
      <w:proofErr w:type="spellStart"/>
      <w:r w:rsidRPr="00FA269B">
        <w:rPr>
          <w:sz w:val="18"/>
          <w:szCs w:val="18"/>
        </w:rPr>
        <w:t>Kronberg</w:t>
      </w:r>
      <w:proofErr w:type="spellEnd"/>
      <w:r w:rsidRPr="00FA269B">
        <w:rPr>
          <w:sz w:val="18"/>
          <w:szCs w:val="18"/>
        </w:rPr>
        <w:t xml:space="preserve"> </w:t>
      </w:r>
      <w:proofErr w:type="spellStart"/>
      <w:r w:rsidRPr="00FA269B">
        <w:rPr>
          <w:sz w:val="18"/>
          <w:szCs w:val="18"/>
        </w:rPr>
        <w:t>im</w:t>
      </w:r>
      <w:proofErr w:type="spellEnd"/>
      <w:r w:rsidRPr="00FA269B">
        <w:rPr>
          <w:sz w:val="18"/>
          <w:szCs w:val="18"/>
        </w:rPr>
        <w:t xml:space="preserve"> </w:t>
      </w:r>
      <w:proofErr w:type="spellStart"/>
      <w:r w:rsidRPr="00FA269B">
        <w:rPr>
          <w:sz w:val="18"/>
          <w:szCs w:val="18"/>
        </w:rPr>
        <w:t>Taunus</w:t>
      </w:r>
      <w:proofErr w:type="spellEnd"/>
      <w:r w:rsidRPr="00FA269B">
        <w:rPr>
          <w:sz w:val="18"/>
          <w:szCs w:val="18"/>
        </w:rPr>
        <w:t xml:space="preserve">, Německo, nebo v </w:t>
      </w:r>
      <w:proofErr w:type="spellStart"/>
      <w:r w:rsidRPr="00FA269B">
        <w:rPr>
          <w:sz w:val="18"/>
          <w:szCs w:val="18"/>
        </w:rPr>
        <w:t>UniCredit</w:t>
      </w:r>
      <w:proofErr w:type="spellEnd"/>
      <w:r w:rsidRPr="00FA269B">
        <w:rPr>
          <w:sz w:val="18"/>
          <w:szCs w:val="18"/>
        </w:rPr>
        <w:t xml:space="preserve"> Bank </w:t>
      </w:r>
      <w:proofErr w:type="spellStart"/>
      <w:r w:rsidRPr="00FA269B">
        <w:rPr>
          <w:sz w:val="18"/>
          <w:szCs w:val="18"/>
        </w:rPr>
        <w:t>Austria</w:t>
      </w:r>
      <w:proofErr w:type="spellEnd"/>
      <w:r w:rsidRPr="00FA269B">
        <w:rPr>
          <w:sz w:val="18"/>
          <w:szCs w:val="18"/>
        </w:rPr>
        <w:t xml:space="preserve"> AG, </w:t>
      </w:r>
      <w:proofErr w:type="spellStart"/>
      <w:r w:rsidRPr="00FA269B">
        <w:rPr>
          <w:sz w:val="18"/>
          <w:szCs w:val="18"/>
        </w:rPr>
        <w:t>Vordere</w:t>
      </w:r>
      <w:proofErr w:type="spellEnd"/>
      <w:r w:rsidRPr="00FA269B">
        <w:rPr>
          <w:sz w:val="18"/>
          <w:szCs w:val="18"/>
        </w:rPr>
        <w:t xml:space="preserve"> </w:t>
      </w:r>
      <w:proofErr w:type="spellStart"/>
      <w:r w:rsidRPr="00FA269B">
        <w:rPr>
          <w:sz w:val="18"/>
          <w:szCs w:val="18"/>
        </w:rPr>
        <w:t>Zollamtstrasse</w:t>
      </w:r>
      <w:proofErr w:type="spellEnd"/>
      <w:r w:rsidRPr="00FA269B">
        <w:rPr>
          <w:sz w:val="18"/>
          <w:szCs w:val="18"/>
        </w:rPr>
        <w:t xml:space="preserve"> 13, A-1030 Vídeň, nebo v </w:t>
      </w:r>
      <w:proofErr w:type="spellStart"/>
      <w:r w:rsidRPr="00FA269B">
        <w:rPr>
          <w:sz w:val="18"/>
          <w:szCs w:val="18"/>
        </w:rPr>
        <w:t>UniCredit</w:t>
      </w:r>
      <w:proofErr w:type="spellEnd"/>
      <w:r w:rsidRPr="00FA269B">
        <w:rPr>
          <w:sz w:val="18"/>
          <w:szCs w:val="18"/>
        </w:rPr>
        <w:t xml:space="preserve"> Bank Slovakia, a. s., </w:t>
      </w:r>
      <w:proofErr w:type="spellStart"/>
      <w:r w:rsidRPr="00FA269B">
        <w:rPr>
          <w:sz w:val="18"/>
          <w:szCs w:val="18"/>
        </w:rPr>
        <w:t>Šancova</w:t>
      </w:r>
      <w:proofErr w:type="spellEnd"/>
      <w:r w:rsidRPr="00FA269B">
        <w:rPr>
          <w:sz w:val="18"/>
          <w:szCs w:val="18"/>
        </w:rPr>
        <w:t xml:space="preserve"> 1/A, 813 33 Bratislava, nebo v Unicredit Bank Czech Republic, a. s., náměstí Republiky 3a, 111 21 Praha 1, nebo na adresách www.fidelity.at, www.fidelity.cz, www.fidelity.sk.</w:t>
      </w:r>
    </w:p>
    <w:p w14:paraId="03CA44C9" w14:textId="77777777" w:rsidR="00C16BE6" w:rsidRDefault="00C16BE6" w:rsidP="00C16BE6">
      <w:pPr>
        <w:pStyle w:val="F2-zkladn"/>
        <w:spacing w:line="240" w:lineRule="auto"/>
        <w:rPr>
          <w:b/>
          <w:sz w:val="18"/>
          <w:szCs w:val="18"/>
        </w:rPr>
      </w:pPr>
      <w:r>
        <w:rPr>
          <w:b/>
          <w:sz w:val="18"/>
          <w:szCs w:val="18"/>
        </w:rPr>
        <w:t>Vydává</w:t>
      </w:r>
    </w:p>
    <w:p w14:paraId="03CA44CA" w14:textId="77777777" w:rsidR="00C16BE6" w:rsidRPr="00FA269B" w:rsidRDefault="00C16BE6" w:rsidP="00C16BE6">
      <w:pPr>
        <w:pStyle w:val="F2-zkladn"/>
        <w:spacing w:line="240" w:lineRule="auto"/>
        <w:rPr>
          <w:b/>
          <w:sz w:val="18"/>
          <w:szCs w:val="18"/>
        </w:rPr>
      </w:pPr>
      <w:r w:rsidRPr="00FA269B">
        <w:rPr>
          <w:sz w:val="18"/>
          <w:szCs w:val="18"/>
        </w:rPr>
        <w:t>FIL (</w:t>
      </w:r>
      <w:proofErr w:type="spellStart"/>
      <w:r w:rsidRPr="00FA269B">
        <w:rPr>
          <w:sz w:val="18"/>
          <w:szCs w:val="18"/>
        </w:rPr>
        <w:t>Luxembourg</w:t>
      </w:r>
      <w:proofErr w:type="spellEnd"/>
      <w:r w:rsidRPr="00FA269B">
        <w:rPr>
          <w:sz w:val="18"/>
          <w:szCs w:val="18"/>
        </w:rPr>
        <w:t xml:space="preserve">) S.A. </w:t>
      </w:r>
      <w:proofErr w:type="spellStart"/>
      <w:r w:rsidRPr="00FA269B">
        <w:rPr>
          <w:sz w:val="18"/>
          <w:szCs w:val="18"/>
        </w:rPr>
        <w:t>Zweigniederlassung</w:t>
      </w:r>
      <w:proofErr w:type="spellEnd"/>
      <w:r w:rsidRPr="00FA269B">
        <w:rPr>
          <w:sz w:val="18"/>
          <w:szCs w:val="18"/>
        </w:rPr>
        <w:t xml:space="preserve"> </w:t>
      </w:r>
      <w:proofErr w:type="spellStart"/>
      <w:r w:rsidRPr="00FA269B">
        <w:rPr>
          <w:sz w:val="18"/>
          <w:szCs w:val="18"/>
        </w:rPr>
        <w:t>Wien</w:t>
      </w:r>
      <w:proofErr w:type="spellEnd"/>
      <w:r w:rsidRPr="00FA269B">
        <w:rPr>
          <w:sz w:val="18"/>
          <w:szCs w:val="18"/>
        </w:rPr>
        <w:t xml:space="preserve">, </w:t>
      </w:r>
      <w:proofErr w:type="spellStart"/>
      <w:r w:rsidRPr="00FA269B">
        <w:rPr>
          <w:sz w:val="18"/>
          <w:szCs w:val="18"/>
        </w:rPr>
        <w:t>Mariahilfer</w:t>
      </w:r>
      <w:proofErr w:type="spellEnd"/>
      <w:r w:rsidRPr="00FA269B">
        <w:rPr>
          <w:sz w:val="18"/>
          <w:szCs w:val="18"/>
        </w:rPr>
        <w:t xml:space="preserve"> </w:t>
      </w:r>
      <w:proofErr w:type="spellStart"/>
      <w:r w:rsidRPr="00FA269B">
        <w:rPr>
          <w:sz w:val="18"/>
          <w:szCs w:val="18"/>
        </w:rPr>
        <w:t>Straße</w:t>
      </w:r>
      <w:proofErr w:type="spellEnd"/>
      <w:r w:rsidRPr="00FA269B">
        <w:rPr>
          <w:sz w:val="18"/>
          <w:szCs w:val="18"/>
        </w:rPr>
        <w:t xml:space="preserve"> 36, 1070 Vídeň, IČO: FN 374007 </w:t>
      </w:r>
    </w:p>
    <w:p w14:paraId="03CA44CB" w14:textId="77777777" w:rsidR="00C16BE6" w:rsidRPr="00FA269B" w:rsidRDefault="00C16BE6" w:rsidP="00C16BE6">
      <w:pPr>
        <w:pStyle w:val="F2-zkladn"/>
        <w:spacing w:line="240" w:lineRule="auto"/>
        <w:rPr>
          <w:sz w:val="18"/>
          <w:szCs w:val="18"/>
        </w:rPr>
      </w:pPr>
      <w:proofErr w:type="spellStart"/>
      <w:r w:rsidRPr="00FA269B">
        <w:rPr>
          <w:sz w:val="18"/>
          <w:szCs w:val="18"/>
        </w:rPr>
        <w:t>Fidelity</w:t>
      </w:r>
      <w:proofErr w:type="spellEnd"/>
      <w:r w:rsidRPr="00FA269B">
        <w:rPr>
          <w:sz w:val="18"/>
          <w:szCs w:val="18"/>
        </w:rPr>
        <w:t xml:space="preserve">, </w:t>
      </w:r>
      <w:proofErr w:type="spellStart"/>
      <w:r w:rsidRPr="00FA269B">
        <w:rPr>
          <w:sz w:val="18"/>
          <w:szCs w:val="18"/>
        </w:rPr>
        <w:t>Fidelity</w:t>
      </w:r>
      <w:proofErr w:type="spellEnd"/>
      <w:r w:rsidRPr="00FA269B">
        <w:rPr>
          <w:sz w:val="18"/>
          <w:szCs w:val="18"/>
        </w:rPr>
        <w:t xml:space="preserve"> International, logo </w:t>
      </w:r>
      <w:proofErr w:type="spellStart"/>
      <w:r w:rsidRPr="00FA269B">
        <w:rPr>
          <w:sz w:val="18"/>
          <w:szCs w:val="18"/>
        </w:rPr>
        <w:t>Fidelity</w:t>
      </w:r>
      <w:proofErr w:type="spellEnd"/>
      <w:r w:rsidRPr="00FA269B">
        <w:rPr>
          <w:sz w:val="18"/>
          <w:szCs w:val="18"/>
        </w:rPr>
        <w:t xml:space="preserve"> International a symbol F jsou registrované ochranné známky společnosti FIL Limited.</w:t>
      </w:r>
    </w:p>
    <w:p w14:paraId="03CA44CC" w14:textId="77777777" w:rsidR="00A82FF0" w:rsidRDefault="00A82FF0" w:rsidP="00A82FF0">
      <w:pPr>
        <w:pStyle w:val="F2-zkladn"/>
        <w:spacing w:line="240" w:lineRule="auto"/>
        <w:rPr>
          <w:b/>
          <w:bCs/>
          <w:color w:val="000000"/>
          <w:sz w:val="18"/>
          <w:szCs w:val="18"/>
          <w:shd w:val="clear" w:color="auto" w:fill="FFFFFF"/>
        </w:rPr>
      </w:pPr>
      <w:r>
        <w:rPr>
          <w:b/>
          <w:bCs/>
          <w:color w:val="000000"/>
          <w:sz w:val="18"/>
          <w:szCs w:val="18"/>
          <w:shd w:val="clear" w:color="auto" w:fill="FFFFFF"/>
        </w:rPr>
        <w:t xml:space="preserve">Notes to </w:t>
      </w:r>
      <w:proofErr w:type="spellStart"/>
      <w:r>
        <w:rPr>
          <w:b/>
          <w:bCs/>
          <w:color w:val="000000"/>
          <w:sz w:val="18"/>
          <w:szCs w:val="18"/>
          <w:shd w:val="clear" w:color="auto" w:fill="FFFFFF"/>
        </w:rPr>
        <w:t>editors</w:t>
      </w:r>
      <w:proofErr w:type="spellEnd"/>
    </w:p>
    <w:p w14:paraId="03CA44CD"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UCITS II ICAV is registered in Ireland pursuant to the Irish Collective Asset-management Vehicles Act 2015 and is </w:t>
      </w:r>
      <w:proofErr w:type="spellStart"/>
      <w:r w:rsidRPr="00681745">
        <w:rPr>
          <w:color w:val="000000"/>
          <w:sz w:val="18"/>
          <w:szCs w:val="18"/>
          <w:lang w:val="en-US"/>
        </w:rPr>
        <w:t>authorised</w:t>
      </w:r>
      <w:proofErr w:type="spellEnd"/>
      <w:r w:rsidRPr="00681745">
        <w:rPr>
          <w:color w:val="000000"/>
          <w:sz w:val="18"/>
          <w:szCs w:val="18"/>
          <w:lang w:val="en-US"/>
        </w:rPr>
        <w:t xml:space="preserve"> by the Central Bank of Ireland as a UCITS.</w:t>
      </w:r>
    </w:p>
    <w:p w14:paraId="03CA44CE"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only offers information on products and services and does not provide investment advice based on individual circumstances, other than when specifically stipulated by an appropriately </w:t>
      </w:r>
      <w:proofErr w:type="spellStart"/>
      <w:r w:rsidRPr="00681745">
        <w:rPr>
          <w:color w:val="000000"/>
          <w:sz w:val="18"/>
          <w:szCs w:val="18"/>
          <w:lang w:val="en-US"/>
        </w:rPr>
        <w:t>authorised</w:t>
      </w:r>
      <w:proofErr w:type="spellEnd"/>
      <w:r w:rsidRPr="00681745">
        <w:rPr>
          <w:color w:val="000000"/>
          <w:sz w:val="18"/>
          <w:szCs w:val="18"/>
          <w:lang w:val="en-US"/>
        </w:rPr>
        <w:t xml:space="preserve"> firm, in a formal communication with the client.</w:t>
      </w:r>
    </w:p>
    <w:p w14:paraId="03CA44CF"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International refers to the group of companies which form the global investment management </w:t>
      </w:r>
      <w:proofErr w:type="spellStart"/>
      <w:r w:rsidRPr="00681745">
        <w:rPr>
          <w:color w:val="000000"/>
          <w:sz w:val="18"/>
          <w:szCs w:val="18"/>
          <w:lang w:val="en-US"/>
        </w:rPr>
        <w:t>organisation</w:t>
      </w:r>
      <w:proofErr w:type="spellEnd"/>
      <w:r w:rsidRPr="00681745">
        <w:rPr>
          <w:color w:val="000000"/>
          <w:sz w:val="18"/>
          <w:szCs w:val="18"/>
          <w:lang w:val="en-US"/>
        </w:rPr>
        <w:t xml:space="preserve"> that provides information on products and services in designated jurisdictions outside of North America. This communication is not directed at, and must not be acted upon by persons inside the United States and is otherwise only directed at persons residing in jurisdictions where the relevant funds are </w:t>
      </w:r>
      <w:proofErr w:type="spellStart"/>
      <w:r w:rsidRPr="00681745">
        <w:rPr>
          <w:color w:val="000000"/>
          <w:sz w:val="18"/>
          <w:szCs w:val="18"/>
          <w:lang w:val="en-US"/>
        </w:rPr>
        <w:t>authorised</w:t>
      </w:r>
      <w:proofErr w:type="spellEnd"/>
      <w:r w:rsidRPr="00681745">
        <w:rPr>
          <w:color w:val="000000"/>
          <w:sz w:val="18"/>
          <w:szCs w:val="18"/>
          <w:lang w:val="en-US"/>
        </w:rPr>
        <w:t xml:space="preserve"> for distribution or where no such </w:t>
      </w:r>
      <w:proofErr w:type="spellStart"/>
      <w:r w:rsidRPr="00681745">
        <w:rPr>
          <w:color w:val="000000"/>
          <w:sz w:val="18"/>
          <w:szCs w:val="18"/>
          <w:lang w:val="en-US"/>
        </w:rPr>
        <w:t>authorisation</w:t>
      </w:r>
      <w:proofErr w:type="spellEnd"/>
      <w:r w:rsidRPr="00681745">
        <w:rPr>
          <w:color w:val="000000"/>
          <w:sz w:val="18"/>
          <w:szCs w:val="18"/>
          <w:lang w:val="en-US"/>
        </w:rPr>
        <w:t xml:space="preserve"> is required.</w:t>
      </w:r>
    </w:p>
    <w:p w14:paraId="03CA44D0"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Unless otherwise stated all products and services are provided by Fidelity International, and all views expressed are those of Fidelity International. Fidelity, Fidelity International, the Fidelity International logo and F symbol are registered trademarks of FIL Limited.</w:t>
      </w:r>
    </w:p>
    <w:p w14:paraId="03CA44D1"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b/>
          <w:bCs/>
          <w:color w:val="000000"/>
          <w:sz w:val="18"/>
          <w:szCs w:val="18"/>
          <w:lang w:val="en-US"/>
        </w:rPr>
        <w:t>We recommend that you obtain detailed information before taking any investment decision.</w:t>
      </w:r>
      <w:r w:rsidRPr="00681745">
        <w:rPr>
          <w:color w:val="000000"/>
          <w:sz w:val="18"/>
          <w:szCs w:val="18"/>
          <w:lang w:val="en-US"/>
        </w:rPr>
        <w:t> Investments should be made on the basis of the current prospectus, the relevant supplement and KIID (key investor information document), which is available along with the current annual and semi-annual reports free of charge from our distributors, the entities listed below or from our </w:t>
      </w:r>
      <w:r w:rsidRPr="00681745">
        <w:rPr>
          <w:b/>
          <w:bCs/>
          <w:color w:val="000000"/>
          <w:sz w:val="18"/>
          <w:szCs w:val="18"/>
          <w:lang w:val="en-US"/>
        </w:rPr>
        <w:t>European Service Centre in Luxembourg</w:t>
      </w:r>
      <w:r w:rsidRPr="00681745">
        <w:rPr>
          <w:color w:val="000000"/>
          <w:sz w:val="18"/>
          <w:szCs w:val="18"/>
          <w:lang w:val="en-US"/>
        </w:rPr>
        <w:t xml:space="preserve">, FIL (Luxembourg) S.A. 2a, rue Albert </w:t>
      </w:r>
      <w:proofErr w:type="spellStart"/>
      <w:r w:rsidRPr="00681745">
        <w:rPr>
          <w:color w:val="000000"/>
          <w:sz w:val="18"/>
          <w:szCs w:val="18"/>
          <w:lang w:val="en-US"/>
        </w:rPr>
        <w:t>Borschette</w:t>
      </w:r>
      <w:proofErr w:type="spellEnd"/>
      <w:r w:rsidRPr="00681745">
        <w:rPr>
          <w:color w:val="000000"/>
          <w:sz w:val="18"/>
          <w:szCs w:val="18"/>
          <w:lang w:val="en-US"/>
        </w:rPr>
        <w:t xml:space="preserve"> BP 2174 L-1021 Luxembourg. </w:t>
      </w:r>
      <w:r w:rsidRPr="00681745">
        <w:rPr>
          <w:b/>
          <w:bCs/>
          <w:color w:val="000000"/>
          <w:sz w:val="18"/>
          <w:szCs w:val="18"/>
          <w:lang w:val="en-US"/>
        </w:rPr>
        <w:t>Austria</w:t>
      </w:r>
      <w:r w:rsidRPr="00681745">
        <w:rPr>
          <w:color w:val="000000"/>
          <w:sz w:val="18"/>
          <w:szCs w:val="18"/>
          <w:lang w:val="en-US"/>
        </w:rPr>
        <w:t xml:space="preserve">: Our Austrian paying agent UniCredit Bank Austria AG, </w:t>
      </w:r>
      <w:proofErr w:type="spellStart"/>
      <w:r w:rsidRPr="00681745">
        <w:rPr>
          <w:color w:val="000000"/>
          <w:sz w:val="18"/>
          <w:szCs w:val="18"/>
          <w:lang w:val="en-US"/>
        </w:rPr>
        <w:t>Schottengasse</w:t>
      </w:r>
      <w:proofErr w:type="spellEnd"/>
      <w:r w:rsidRPr="00681745">
        <w:rPr>
          <w:color w:val="000000"/>
          <w:sz w:val="18"/>
          <w:szCs w:val="18"/>
          <w:lang w:val="en-US"/>
        </w:rPr>
        <w:t xml:space="preserve"> 6-8, 1010 Vienna, Austria or on www.fidelity.at. </w:t>
      </w:r>
      <w:r w:rsidRPr="00681745">
        <w:rPr>
          <w:b/>
          <w:bCs/>
          <w:color w:val="000000"/>
          <w:sz w:val="18"/>
          <w:szCs w:val="18"/>
          <w:lang w:val="en-US"/>
        </w:rPr>
        <w:t>Czech Republic</w:t>
      </w:r>
      <w:r w:rsidRPr="00681745">
        <w:rPr>
          <w:color w:val="000000"/>
          <w:sz w:val="18"/>
          <w:szCs w:val="18"/>
          <w:lang w:val="en-US"/>
        </w:rPr>
        <w:t xml:space="preserve">: Our Paying agent UniCredit Bank Czech Republic </w:t>
      </w:r>
      <w:proofErr w:type="spellStart"/>
      <w:r w:rsidRPr="00681745">
        <w:rPr>
          <w:color w:val="000000"/>
          <w:sz w:val="18"/>
          <w:szCs w:val="18"/>
          <w:lang w:val="en-US"/>
        </w:rPr>
        <w:t>a.s.</w:t>
      </w:r>
      <w:proofErr w:type="spellEnd"/>
      <w:r w:rsidRPr="00681745">
        <w:rPr>
          <w:color w:val="000000"/>
          <w:sz w:val="18"/>
          <w:szCs w:val="18"/>
          <w:lang w:val="en-US"/>
        </w:rPr>
        <w:t xml:space="preserve">, </w:t>
      </w:r>
      <w:proofErr w:type="spellStart"/>
      <w:r w:rsidRPr="00681745">
        <w:rPr>
          <w:color w:val="000000"/>
          <w:sz w:val="18"/>
          <w:szCs w:val="18"/>
          <w:lang w:val="en-US"/>
        </w:rPr>
        <w:t>Zeletavska</w:t>
      </w:r>
      <w:proofErr w:type="spellEnd"/>
      <w:r w:rsidRPr="00681745">
        <w:rPr>
          <w:color w:val="000000"/>
          <w:sz w:val="18"/>
          <w:szCs w:val="18"/>
          <w:lang w:val="en-US"/>
        </w:rPr>
        <w:t xml:space="preserve"> 1525/1, 14092 </w:t>
      </w:r>
      <w:proofErr w:type="spellStart"/>
      <w:r w:rsidRPr="00681745">
        <w:rPr>
          <w:color w:val="000000"/>
          <w:sz w:val="18"/>
          <w:szCs w:val="18"/>
          <w:lang w:val="en-US"/>
        </w:rPr>
        <w:t>Prag</w:t>
      </w:r>
      <w:proofErr w:type="spellEnd"/>
      <w:r w:rsidRPr="00681745">
        <w:rPr>
          <w:color w:val="000000"/>
          <w:sz w:val="18"/>
          <w:szCs w:val="18"/>
          <w:lang w:val="en-US"/>
        </w:rPr>
        <w:t xml:space="preserve"> 4 - </w:t>
      </w:r>
      <w:proofErr w:type="spellStart"/>
      <w:r w:rsidRPr="00681745">
        <w:rPr>
          <w:color w:val="000000"/>
          <w:sz w:val="18"/>
          <w:szCs w:val="18"/>
          <w:lang w:val="en-US"/>
        </w:rPr>
        <w:t>Michle</w:t>
      </w:r>
      <w:proofErr w:type="spellEnd"/>
      <w:r w:rsidRPr="00681745">
        <w:rPr>
          <w:color w:val="000000"/>
          <w:sz w:val="18"/>
          <w:szCs w:val="18"/>
          <w:lang w:val="en-US"/>
        </w:rPr>
        <w:t>, Czech Republic. The KIID is available in Czech language. </w:t>
      </w:r>
      <w:r w:rsidRPr="00681745">
        <w:rPr>
          <w:b/>
          <w:bCs/>
          <w:color w:val="000000"/>
          <w:sz w:val="18"/>
          <w:szCs w:val="18"/>
          <w:lang w:val="en-US"/>
        </w:rPr>
        <w:t>France:</w:t>
      </w:r>
      <w:r w:rsidRPr="00681745">
        <w:rPr>
          <w:color w:val="000000"/>
          <w:sz w:val="18"/>
          <w:szCs w:val="18"/>
          <w:lang w:val="en-US"/>
        </w:rPr>
        <w:t xml:space="preserve"> FIL Gestion,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AMF (</w:t>
      </w:r>
      <w:proofErr w:type="spellStart"/>
      <w:r w:rsidRPr="00681745">
        <w:rPr>
          <w:color w:val="000000"/>
          <w:sz w:val="18"/>
          <w:szCs w:val="18"/>
          <w:lang w:val="en-US"/>
        </w:rPr>
        <w:t>Autorité</w:t>
      </w:r>
      <w:proofErr w:type="spellEnd"/>
      <w:r w:rsidRPr="00681745">
        <w:rPr>
          <w:color w:val="000000"/>
          <w:sz w:val="18"/>
          <w:szCs w:val="18"/>
          <w:lang w:val="en-US"/>
        </w:rPr>
        <w:t xml:space="preserve"> des </w:t>
      </w:r>
      <w:proofErr w:type="spellStart"/>
      <w:r w:rsidRPr="00681745">
        <w:rPr>
          <w:color w:val="000000"/>
          <w:sz w:val="18"/>
          <w:szCs w:val="18"/>
          <w:lang w:val="en-US"/>
        </w:rPr>
        <w:t>Marchés</w:t>
      </w:r>
      <w:proofErr w:type="spellEnd"/>
      <w:r w:rsidRPr="00681745">
        <w:rPr>
          <w:color w:val="000000"/>
          <w:sz w:val="18"/>
          <w:szCs w:val="18"/>
          <w:lang w:val="en-US"/>
        </w:rPr>
        <w:t xml:space="preserve"> Financiers) N°GP03-004, 29 rue de Berri, 75008 Paris. The document is available in French upon request. </w:t>
      </w:r>
      <w:r w:rsidRPr="00681745">
        <w:rPr>
          <w:b/>
          <w:bCs/>
          <w:color w:val="000000"/>
          <w:sz w:val="18"/>
          <w:szCs w:val="18"/>
          <w:lang w:val="en-US"/>
        </w:rPr>
        <w:t>Germany:</w:t>
      </w:r>
      <w:r w:rsidRPr="00681745">
        <w:rPr>
          <w:color w:val="000000"/>
          <w:sz w:val="18"/>
          <w:szCs w:val="18"/>
          <w:lang w:val="en-US"/>
        </w:rPr>
        <w:t xml:space="preserve"> FIL Investment Services GmbH, </w:t>
      </w:r>
      <w:proofErr w:type="spellStart"/>
      <w:r w:rsidRPr="00681745">
        <w:rPr>
          <w:color w:val="000000"/>
          <w:sz w:val="18"/>
          <w:szCs w:val="18"/>
          <w:lang w:val="en-US"/>
        </w:rPr>
        <w:t>Postfach</w:t>
      </w:r>
      <w:proofErr w:type="spellEnd"/>
      <w:r w:rsidRPr="00681745">
        <w:rPr>
          <w:color w:val="000000"/>
          <w:sz w:val="18"/>
          <w:szCs w:val="18"/>
          <w:lang w:val="en-US"/>
        </w:rPr>
        <w:t xml:space="preserve"> 200237, 60606 Frankfurt/Main or www.fidelity.de. </w:t>
      </w:r>
      <w:r w:rsidRPr="00681745">
        <w:rPr>
          <w:b/>
          <w:bCs/>
          <w:color w:val="000000"/>
          <w:sz w:val="18"/>
          <w:szCs w:val="18"/>
          <w:lang w:val="en-US"/>
        </w:rPr>
        <w:t>Hungary</w:t>
      </w:r>
      <w:r w:rsidRPr="00681745">
        <w:rPr>
          <w:color w:val="000000"/>
          <w:sz w:val="18"/>
          <w:szCs w:val="18"/>
          <w:lang w:val="en-US"/>
        </w:rPr>
        <w:t xml:space="preserve">: Raiffeisen </w:t>
      </w:r>
      <w:proofErr w:type="spellStart"/>
      <w:r w:rsidRPr="00681745">
        <w:rPr>
          <w:color w:val="000000"/>
          <w:sz w:val="18"/>
          <w:szCs w:val="18"/>
          <w:lang w:val="en-US"/>
        </w:rPr>
        <w:t>Zentralbank</w:t>
      </w:r>
      <w:proofErr w:type="spellEnd"/>
      <w:r w:rsidRPr="00681745">
        <w:rPr>
          <w:color w:val="000000"/>
          <w:sz w:val="18"/>
          <w:szCs w:val="18"/>
          <w:lang w:val="en-US"/>
        </w:rPr>
        <w:t xml:space="preserve"> </w:t>
      </w:r>
      <w:proofErr w:type="spellStart"/>
      <w:r w:rsidRPr="00681745">
        <w:rPr>
          <w:color w:val="000000"/>
          <w:sz w:val="18"/>
          <w:szCs w:val="18"/>
          <w:lang w:val="en-US"/>
        </w:rPr>
        <w:t>Österreich</w:t>
      </w:r>
      <w:proofErr w:type="spellEnd"/>
      <w:r w:rsidRPr="00681745">
        <w:rPr>
          <w:color w:val="000000"/>
          <w:sz w:val="18"/>
          <w:szCs w:val="18"/>
          <w:lang w:val="en-US"/>
        </w:rPr>
        <w:t xml:space="preserve"> AG, </w:t>
      </w:r>
      <w:proofErr w:type="spellStart"/>
      <w:r w:rsidRPr="00681745">
        <w:rPr>
          <w:color w:val="000000"/>
          <w:sz w:val="18"/>
          <w:szCs w:val="18"/>
          <w:lang w:val="en-US"/>
        </w:rPr>
        <w:t>Akademia</w:t>
      </w:r>
      <w:proofErr w:type="spellEnd"/>
      <w:r w:rsidRPr="00681745">
        <w:rPr>
          <w:color w:val="000000"/>
          <w:sz w:val="18"/>
          <w:szCs w:val="18"/>
          <w:lang w:val="en-US"/>
        </w:rPr>
        <w:t xml:space="preserve"> u. 6, 1054 Budapest. The KIID is available in Hungarian language. </w:t>
      </w:r>
      <w:r w:rsidRPr="00681745">
        <w:rPr>
          <w:b/>
          <w:bCs/>
          <w:color w:val="000000"/>
          <w:sz w:val="18"/>
          <w:szCs w:val="18"/>
          <w:lang w:val="en-US"/>
        </w:rPr>
        <w:t>Netherlands</w:t>
      </w:r>
      <w:r w:rsidRPr="00681745">
        <w:rPr>
          <w:color w:val="000000"/>
          <w:sz w:val="18"/>
          <w:szCs w:val="18"/>
          <w:lang w:val="en-US"/>
        </w:rPr>
        <w:t xml:space="preserve">: FIL (Luxembourg) S.A., Netherlands Branch (registered with the AFM), World Trade Centre, Tower H, 6th Floor, </w:t>
      </w:r>
      <w:proofErr w:type="spellStart"/>
      <w:r w:rsidRPr="00681745">
        <w:rPr>
          <w:color w:val="000000"/>
          <w:sz w:val="18"/>
          <w:szCs w:val="18"/>
          <w:lang w:val="en-US"/>
        </w:rPr>
        <w:t>Zuidplein</w:t>
      </w:r>
      <w:proofErr w:type="spellEnd"/>
      <w:r w:rsidRPr="00681745">
        <w:rPr>
          <w:color w:val="000000"/>
          <w:sz w:val="18"/>
          <w:szCs w:val="18"/>
          <w:lang w:val="en-US"/>
        </w:rPr>
        <w:t xml:space="preserve"> 52, 1077 XV Amsterdam (tel. 0031 20 79 77 100). </w:t>
      </w:r>
      <w:r w:rsidRPr="00681745">
        <w:rPr>
          <w:b/>
          <w:bCs/>
          <w:color w:val="000000"/>
          <w:sz w:val="18"/>
          <w:szCs w:val="18"/>
          <w:lang w:val="en-US"/>
        </w:rPr>
        <w:t>Poland</w:t>
      </w:r>
      <w:r w:rsidRPr="00681745">
        <w:rPr>
          <w:color w:val="000000"/>
          <w:sz w:val="18"/>
          <w:szCs w:val="18"/>
          <w:lang w:val="en-US"/>
        </w:rPr>
        <w:t>:</w:t>
      </w:r>
      <w:r w:rsidRPr="00681745">
        <w:rPr>
          <w:b/>
          <w:bCs/>
          <w:color w:val="000000"/>
          <w:sz w:val="18"/>
          <w:szCs w:val="18"/>
          <w:lang w:val="en-US"/>
        </w:rPr>
        <w:t> </w:t>
      </w:r>
      <w:r w:rsidRPr="00681745">
        <w:rPr>
          <w:color w:val="000000"/>
          <w:sz w:val="18"/>
          <w:szCs w:val="18"/>
          <w:lang w:val="en-US"/>
        </w:rPr>
        <w:t>Our representative office in Poland or on www.fidelity.pl. The Additional Information for Investors is available upon request. </w:t>
      </w:r>
      <w:r w:rsidRPr="00681745">
        <w:rPr>
          <w:b/>
          <w:bCs/>
          <w:color w:val="000000"/>
          <w:sz w:val="18"/>
          <w:szCs w:val="18"/>
          <w:lang w:val="en-US"/>
        </w:rPr>
        <w:t>Slovakia:</w:t>
      </w:r>
      <w:r w:rsidRPr="00681745">
        <w:rPr>
          <w:color w:val="000000"/>
          <w:sz w:val="18"/>
          <w:szCs w:val="18"/>
          <w:lang w:val="en-US"/>
        </w:rPr>
        <w:t xml:space="preserve"> Our paying agent UniCredit Bank Slovakia, </w:t>
      </w:r>
      <w:proofErr w:type="spellStart"/>
      <w:r w:rsidRPr="00681745">
        <w:rPr>
          <w:color w:val="000000"/>
          <w:sz w:val="18"/>
          <w:szCs w:val="18"/>
          <w:lang w:val="en-US"/>
        </w:rPr>
        <w:t>a.s.</w:t>
      </w:r>
      <w:proofErr w:type="spellEnd"/>
      <w:r w:rsidRPr="00681745">
        <w:rPr>
          <w:color w:val="000000"/>
          <w:sz w:val="18"/>
          <w:szCs w:val="18"/>
          <w:lang w:val="en-US"/>
        </w:rPr>
        <w:t xml:space="preserve">, </w:t>
      </w:r>
      <w:proofErr w:type="spellStart"/>
      <w:r w:rsidRPr="00681745">
        <w:rPr>
          <w:color w:val="000000"/>
          <w:sz w:val="18"/>
          <w:szCs w:val="18"/>
          <w:lang w:val="en-US"/>
        </w:rPr>
        <w:t>Sancova</w:t>
      </w:r>
      <w:proofErr w:type="spellEnd"/>
      <w:r w:rsidRPr="00681745">
        <w:rPr>
          <w:color w:val="000000"/>
          <w:sz w:val="18"/>
          <w:szCs w:val="18"/>
          <w:lang w:val="en-US"/>
        </w:rPr>
        <w:t xml:space="preserve"> 1/A 81333, Slovakia. The KIID is available in Slovak language.</w:t>
      </w:r>
    </w:p>
    <w:p w14:paraId="03CA44D2"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Issued by: FIL (Luxembourg) S.A.,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CSSF (Commission de</w:t>
      </w:r>
    </w:p>
    <w:p w14:paraId="03CA44D3" w14:textId="77777777" w:rsidR="00645857" w:rsidRPr="00A30105" w:rsidRDefault="00A82FF0" w:rsidP="00A30105">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Surveillance du </w:t>
      </w:r>
      <w:proofErr w:type="spellStart"/>
      <w:r w:rsidRPr="00681745">
        <w:rPr>
          <w:color w:val="000000"/>
          <w:sz w:val="18"/>
          <w:szCs w:val="18"/>
          <w:lang w:val="en-US"/>
        </w:rPr>
        <w:t>Secteur</w:t>
      </w:r>
      <w:proofErr w:type="spellEnd"/>
      <w:r w:rsidRPr="00681745">
        <w:rPr>
          <w:color w:val="000000"/>
          <w:sz w:val="18"/>
          <w:szCs w:val="18"/>
          <w:lang w:val="en-US"/>
        </w:rPr>
        <w:t xml:space="preserve"> Financier) / FIL Gestion,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AMF (</w:t>
      </w:r>
      <w:proofErr w:type="spellStart"/>
      <w:r w:rsidRPr="00681745">
        <w:rPr>
          <w:color w:val="000000"/>
          <w:sz w:val="18"/>
          <w:szCs w:val="18"/>
          <w:lang w:val="en-US"/>
        </w:rPr>
        <w:t>Autorité</w:t>
      </w:r>
      <w:proofErr w:type="spellEnd"/>
      <w:r w:rsidRPr="00681745">
        <w:rPr>
          <w:color w:val="000000"/>
          <w:sz w:val="18"/>
          <w:szCs w:val="18"/>
          <w:lang w:val="en-US"/>
        </w:rPr>
        <w:t xml:space="preserve"> des </w:t>
      </w:r>
      <w:proofErr w:type="spellStart"/>
      <w:r w:rsidRPr="00681745">
        <w:rPr>
          <w:color w:val="000000"/>
          <w:sz w:val="18"/>
          <w:szCs w:val="18"/>
          <w:lang w:val="en-US"/>
        </w:rPr>
        <w:t>Marchés</w:t>
      </w:r>
      <w:proofErr w:type="spellEnd"/>
      <w:r w:rsidRPr="00681745">
        <w:rPr>
          <w:color w:val="000000"/>
          <w:sz w:val="18"/>
          <w:szCs w:val="18"/>
          <w:lang w:val="en-US"/>
        </w:rPr>
        <w:t xml:space="preserve"> Financiers) / FIL Investments Services GmbH.</w:t>
      </w:r>
      <w:bookmarkEnd w:id="0"/>
      <w:bookmarkEnd w:id="1"/>
    </w:p>
    <w:sectPr w:rsidR="00645857" w:rsidRPr="00A30105" w:rsidSect="002F1160">
      <w:headerReference w:type="default" r:id="rId10"/>
      <w:footerReference w:type="default" r:id="rId11"/>
      <w:headerReference w:type="first" r:id="rId12"/>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CAB39" w14:textId="77777777" w:rsidR="00C63656" w:rsidRDefault="00C63656">
      <w:r>
        <w:separator/>
      </w:r>
    </w:p>
  </w:endnote>
  <w:endnote w:type="continuationSeparator" w:id="0">
    <w:p w14:paraId="3E1983C6" w14:textId="77777777" w:rsidR="00C63656" w:rsidRDefault="00C63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A44DE"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79C66" w14:textId="77777777" w:rsidR="00C63656" w:rsidRDefault="00C63656">
      <w:r>
        <w:separator/>
      </w:r>
    </w:p>
  </w:footnote>
  <w:footnote w:type="continuationSeparator" w:id="0">
    <w:p w14:paraId="548810A9" w14:textId="77777777" w:rsidR="00C63656" w:rsidRDefault="00C63656">
      <w:r>
        <w:continuationSeparator/>
      </w:r>
    </w:p>
  </w:footnote>
  <w:footnote w:type="continuationNotice" w:id="1">
    <w:p w14:paraId="63DC88C3" w14:textId="77777777" w:rsidR="00C63656" w:rsidRDefault="00C636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A44D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A44DF" w14:textId="77777777" w:rsidR="001D1343" w:rsidRDefault="00BE7B01">
    <w:pPr>
      <w:pStyle w:val="Zhlav"/>
    </w:pPr>
    <w:r>
      <w:rPr>
        <w:noProof/>
      </w:rPr>
      <w:drawing>
        <wp:anchor distT="0" distB="0" distL="114300" distR="114300" simplePos="0" relativeHeight="251657728" behindDoc="0" locked="0" layoutInCell="1" allowOverlap="1" wp14:anchorId="03CA44E2" wp14:editId="03CA44E3">
          <wp:simplePos x="0" y="0"/>
          <wp:positionH relativeFrom="column">
            <wp:posOffset>4181475</wp:posOffset>
          </wp:positionH>
          <wp:positionV relativeFrom="paragraph">
            <wp:posOffset>255270</wp:posOffset>
          </wp:positionV>
          <wp:extent cx="1581150" cy="48577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14:paraId="03CA44E0" w14:textId="77777777" w:rsidR="001D1343" w:rsidRDefault="001D1343">
    <w:pPr>
      <w:pStyle w:val="Zhlav"/>
    </w:pPr>
  </w:p>
  <w:p w14:paraId="03CA44E1"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389412A"/>
    <w:multiLevelType w:val="hybridMultilevel"/>
    <w:tmpl w:val="42146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ED524E"/>
    <w:multiLevelType w:val="multilevel"/>
    <w:tmpl w:val="F7228F92"/>
    <w:lvl w:ilvl="0">
      <w:start w:val="1"/>
      <w:numFmt w:val="bullet"/>
      <w:lvlText w:val=""/>
      <w:lvlJc w:val="left"/>
      <w:pPr>
        <w:tabs>
          <w:tab w:val="num" w:pos="703"/>
        </w:tabs>
        <w:ind w:left="703" w:firstLine="23"/>
      </w:pPr>
      <w:rPr>
        <w:rFonts w:ascii="Symbol" w:hAnsi="Symbol" w:hint="default"/>
        <w:color w:val="auto"/>
      </w:rPr>
    </w:lvl>
    <w:lvl w:ilvl="1">
      <w:start w:val="1"/>
      <w:numFmt w:val="decimal"/>
      <w:lvlText w:val="%2."/>
      <w:lvlJc w:val="left"/>
      <w:pPr>
        <w:tabs>
          <w:tab w:val="num" w:pos="1880"/>
        </w:tabs>
        <w:ind w:left="1880" w:hanging="431"/>
      </w:pPr>
      <w:rPr>
        <w:rFonts w:hint="default"/>
        <w:color w:val="auto"/>
      </w:rPr>
    </w:lvl>
    <w:lvl w:ilvl="2">
      <w:start w:val="1"/>
      <w:numFmt w:val="bullet"/>
      <w:lvlText w:val=""/>
      <w:lvlJc w:val="left"/>
      <w:pPr>
        <w:tabs>
          <w:tab w:val="num" w:pos="2529"/>
        </w:tabs>
        <w:ind w:left="2529" w:hanging="360"/>
      </w:pPr>
      <w:rPr>
        <w:rFonts w:ascii="Wingdings" w:hAnsi="Wingdings" w:hint="default"/>
      </w:rPr>
    </w:lvl>
    <w:lvl w:ilvl="3">
      <w:start w:val="1"/>
      <w:numFmt w:val="bullet"/>
      <w:lvlText w:val=""/>
      <w:lvlJc w:val="left"/>
      <w:pPr>
        <w:tabs>
          <w:tab w:val="num" w:pos="3249"/>
        </w:tabs>
        <w:ind w:left="3249" w:hanging="360"/>
      </w:pPr>
      <w:rPr>
        <w:rFonts w:ascii="Symbol" w:hAnsi="Symbol" w:hint="default"/>
      </w:rPr>
    </w:lvl>
    <w:lvl w:ilvl="4">
      <w:start w:val="1"/>
      <w:numFmt w:val="bullet"/>
      <w:lvlText w:val="o"/>
      <w:lvlJc w:val="left"/>
      <w:pPr>
        <w:tabs>
          <w:tab w:val="num" w:pos="3969"/>
        </w:tabs>
        <w:ind w:left="3969" w:hanging="360"/>
      </w:pPr>
      <w:rPr>
        <w:rFonts w:ascii="Courier New" w:hAnsi="Courier New" w:cs="Courier New" w:hint="default"/>
      </w:rPr>
    </w:lvl>
    <w:lvl w:ilvl="5">
      <w:start w:val="1"/>
      <w:numFmt w:val="bullet"/>
      <w:lvlText w:val=""/>
      <w:lvlJc w:val="left"/>
      <w:pPr>
        <w:tabs>
          <w:tab w:val="num" w:pos="4689"/>
        </w:tabs>
        <w:ind w:left="4689" w:hanging="360"/>
      </w:pPr>
      <w:rPr>
        <w:rFonts w:ascii="Wingdings" w:hAnsi="Wingdings" w:hint="default"/>
      </w:rPr>
    </w:lvl>
    <w:lvl w:ilvl="6">
      <w:start w:val="1"/>
      <w:numFmt w:val="bullet"/>
      <w:lvlText w:val=""/>
      <w:lvlJc w:val="left"/>
      <w:pPr>
        <w:tabs>
          <w:tab w:val="num" w:pos="5409"/>
        </w:tabs>
        <w:ind w:left="5409" w:hanging="360"/>
      </w:pPr>
      <w:rPr>
        <w:rFonts w:ascii="Symbol" w:hAnsi="Symbol" w:hint="default"/>
      </w:rPr>
    </w:lvl>
    <w:lvl w:ilvl="7">
      <w:start w:val="1"/>
      <w:numFmt w:val="bullet"/>
      <w:lvlText w:val="o"/>
      <w:lvlJc w:val="left"/>
      <w:pPr>
        <w:tabs>
          <w:tab w:val="num" w:pos="6129"/>
        </w:tabs>
        <w:ind w:left="6129" w:hanging="360"/>
      </w:pPr>
      <w:rPr>
        <w:rFonts w:ascii="Courier New" w:hAnsi="Courier New" w:cs="Courier New" w:hint="default"/>
      </w:rPr>
    </w:lvl>
    <w:lvl w:ilvl="8">
      <w:start w:val="1"/>
      <w:numFmt w:val="bullet"/>
      <w:lvlText w:val=""/>
      <w:lvlJc w:val="left"/>
      <w:pPr>
        <w:tabs>
          <w:tab w:val="num" w:pos="6849"/>
        </w:tabs>
        <w:ind w:left="6849" w:hanging="360"/>
      </w:pPr>
      <w:rPr>
        <w:rFonts w:ascii="Wingdings" w:hAnsi="Wingdings" w:hint="default"/>
      </w:rPr>
    </w:lvl>
  </w:abstractNum>
  <w:abstractNum w:abstractNumId="14" w15:restartNumberingAfterBreak="0">
    <w:nsid w:val="0F8C2C5F"/>
    <w:multiLevelType w:val="multilevel"/>
    <w:tmpl w:val="E356DBE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7024E5B"/>
    <w:multiLevelType w:val="hybridMultilevel"/>
    <w:tmpl w:val="B214151A"/>
    <w:lvl w:ilvl="0" w:tplc="95D24078">
      <w:start w:val="1"/>
      <w:numFmt w:val="none"/>
      <w:pStyle w:val="F6-kol"/>
      <w:lvlText w:val="!! ÚKOL !!"/>
      <w:lvlJc w:val="left"/>
      <w:pPr>
        <w:tabs>
          <w:tab w:val="num" w:pos="0"/>
        </w:tabs>
        <w:ind w:left="0" w:firstLine="0"/>
      </w:pPr>
      <w:rPr>
        <w:rFonts w:hint="default"/>
        <w:b/>
        <w:i w:val="0"/>
        <w:color w:val="0000FF"/>
      </w:rPr>
    </w:lvl>
    <w:lvl w:ilvl="1" w:tplc="AAC245E0">
      <w:start w:val="1"/>
      <w:numFmt w:val="lowerLetter"/>
      <w:lvlText w:val="%2)"/>
      <w:lvlJc w:val="left"/>
      <w:pPr>
        <w:tabs>
          <w:tab w:val="num" w:pos="743"/>
        </w:tabs>
        <w:ind w:left="743" w:hanging="363"/>
      </w:pPr>
      <w:rPr>
        <w:rFonts w:hint="default"/>
        <w:b/>
        <w:i w:val="0"/>
        <w:color w:val="0000FF"/>
      </w:rPr>
    </w:lvl>
    <w:lvl w:ilvl="2" w:tplc="10CCAE90" w:tentative="1">
      <w:start w:val="1"/>
      <w:numFmt w:val="lowerRoman"/>
      <w:lvlText w:val="%3."/>
      <w:lvlJc w:val="right"/>
      <w:pPr>
        <w:tabs>
          <w:tab w:val="num" w:pos="2160"/>
        </w:tabs>
        <w:ind w:left="2160" w:hanging="180"/>
      </w:pPr>
    </w:lvl>
    <w:lvl w:ilvl="3" w:tplc="62F85FB4" w:tentative="1">
      <w:start w:val="1"/>
      <w:numFmt w:val="decimal"/>
      <w:lvlText w:val="%4."/>
      <w:lvlJc w:val="left"/>
      <w:pPr>
        <w:tabs>
          <w:tab w:val="num" w:pos="2880"/>
        </w:tabs>
        <w:ind w:left="2880" w:hanging="360"/>
      </w:pPr>
    </w:lvl>
    <w:lvl w:ilvl="4" w:tplc="DAA4769C" w:tentative="1">
      <w:start w:val="1"/>
      <w:numFmt w:val="lowerLetter"/>
      <w:lvlText w:val="%5."/>
      <w:lvlJc w:val="left"/>
      <w:pPr>
        <w:tabs>
          <w:tab w:val="num" w:pos="3600"/>
        </w:tabs>
        <w:ind w:left="3600" w:hanging="360"/>
      </w:pPr>
    </w:lvl>
    <w:lvl w:ilvl="5" w:tplc="DAFEDA5C" w:tentative="1">
      <w:start w:val="1"/>
      <w:numFmt w:val="lowerRoman"/>
      <w:lvlText w:val="%6."/>
      <w:lvlJc w:val="right"/>
      <w:pPr>
        <w:tabs>
          <w:tab w:val="num" w:pos="4320"/>
        </w:tabs>
        <w:ind w:left="4320" w:hanging="180"/>
      </w:pPr>
    </w:lvl>
    <w:lvl w:ilvl="6" w:tplc="A3824788" w:tentative="1">
      <w:start w:val="1"/>
      <w:numFmt w:val="decimal"/>
      <w:lvlText w:val="%7."/>
      <w:lvlJc w:val="left"/>
      <w:pPr>
        <w:tabs>
          <w:tab w:val="num" w:pos="5040"/>
        </w:tabs>
        <w:ind w:left="5040" w:hanging="360"/>
      </w:pPr>
    </w:lvl>
    <w:lvl w:ilvl="7" w:tplc="98300CF6" w:tentative="1">
      <w:start w:val="1"/>
      <w:numFmt w:val="lowerLetter"/>
      <w:lvlText w:val="%8."/>
      <w:lvlJc w:val="left"/>
      <w:pPr>
        <w:tabs>
          <w:tab w:val="num" w:pos="5760"/>
        </w:tabs>
        <w:ind w:left="5760" w:hanging="360"/>
      </w:pPr>
    </w:lvl>
    <w:lvl w:ilvl="8" w:tplc="92F2E5C6" w:tentative="1">
      <w:start w:val="1"/>
      <w:numFmt w:val="lowerRoman"/>
      <w:lvlText w:val="%9."/>
      <w:lvlJc w:val="right"/>
      <w:pPr>
        <w:tabs>
          <w:tab w:val="num" w:pos="6480"/>
        </w:tabs>
        <w:ind w:left="6480" w:hanging="180"/>
      </w:pPr>
    </w:lvl>
  </w:abstractNum>
  <w:abstractNum w:abstractNumId="17" w15:restartNumberingAfterBreak="0">
    <w:nsid w:val="1E710B15"/>
    <w:multiLevelType w:val="hybridMultilevel"/>
    <w:tmpl w:val="DAFE0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E8A5AFE"/>
    <w:multiLevelType w:val="hybridMultilevel"/>
    <w:tmpl w:val="6EAC2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FB6422"/>
    <w:multiLevelType w:val="multilevel"/>
    <w:tmpl w:val="936C44E8"/>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26CE571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6F409FF"/>
    <w:multiLevelType w:val="multilevel"/>
    <w:tmpl w:val="F6024BE6"/>
    <w:lvl w:ilvl="0">
      <w:start w:val="1"/>
      <w:numFmt w:val="decimal"/>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A7F0DB4"/>
    <w:multiLevelType w:val="hybridMultilevel"/>
    <w:tmpl w:val="B0DC7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2CC70CD0"/>
    <w:multiLevelType w:val="hybridMultilevel"/>
    <w:tmpl w:val="5A504BDE"/>
    <w:lvl w:ilvl="0" w:tplc="5CBCF802">
      <w:start w:val="1"/>
      <w:numFmt w:val="bullet"/>
      <w:lvlText w:val=""/>
      <w:lvlJc w:val="left"/>
      <w:pPr>
        <w:tabs>
          <w:tab w:val="num" w:pos="1163"/>
        </w:tabs>
        <w:ind w:left="1163" w:hanging="454"/>
      </w:pPr>
      <w:rPr>
        <w:rFonts w:ascii="Symbol" w:hAnsi="Symbol" w:hint="default"/>
        <w:color w:val="auto"/>
      </w:rPr>
    </w:lvl>
    <w:lvl w:ilvl="1" w:tplc="911696C0">
      <w:start w:val="1"/>
      <w:numFmt w:val="decimal"/>
      <w:lvlText w:val="%2."/>
      <w:lvlJc w:val="left"/>
      <w:pPr>
        <w:tabs>
          <w:tab w:val="num" w:pos="2249"/>
        </w:tabs>
        <w:ind w:left="2249" w:hanging="431"/>
      </w:pPr>
      <w:rPr>
        <w:rFonts w:hint="default"/>
        <w:color w:val="auto"/>
      </w:rPr>
    </w:lvl>
    <w:lvl w:ilvl="2" w:tplc="FFFFFFFF" w:tentative="1">
      <w:start w:val="1"/>
      <w:numFmt w:val="bullet"/>
      <w:lvlText w:val=""/>
      <w:lvlJc w:val="left"/>
      <w:pPr>
        <w:tabs>
          <w:tab w:val="num" w:pos="2898"/>
        </w:tabs>
        <w:ind w:left="2898" w:hanging="360"/>
      </w:pPr>
      <w:rPr>
        <w:rFonts w:ascii="Wingdings" w:hAnsi="Wingdings" w:hint="default"/>
      </w:rPr>
    </w:lvl>
    <w:lvl w:ilvl="3" w:tplc="FFFFFFFF" w:tentative="1">
      <w:start w:val="1"/>
      <w:numFmt w:val="bullet"/>
      <w:lvlText w:val=""/>
      <w:lvlJc w:val="left"/>
      <w:pPr>
        <w:tabs>
          <w:tab w:val="num" w:pos="3618"/>
        </w:tabs>
        <w:ind w:left="3618" w:hanging="360"/>
      </w:pPr>
      <w:rPr>
        <w:rFonts w:ascii="Symbol" w:hAnsi="Symbol" w:hint="default"/>
      </w:rPr>
    </w:lvl>
    <w:lvl w:ilvl="4" w:tplc="FFFFFFFF" w:tentative="1">
      <w:start w:val="1"/>
      <w:numFmt w:val="bullet"/>
      <w:lvlText w:val="o"/>
      <w:lvlJc w:val="left"/>
      <w:pPr>
        <w:tabs>
          <w:tab w:val="num" w:pos="4338"/>
        </w:tabs>
        <w:ind w:left="4338" w:hanging="360"/>
      </w:pPr>
      <w:rPr>
        <w:rFonts w:ascii="Courier New" w:hAnsi="Courier New" w:cs="Courier New" w:hint="default"/>
      </w:rPr>
    </w:lvl>
    <w:lvl w:ilvl="5" w:tplc="FFFFFFFF" w:tentative="1">
      <w:start w:val="1"/>
      <w:numFmt w:val="bullet"/>
      <w:lvlText w:val=""/>
      <w:lvlJc w:val="left"/>
      <w:pPr>
        <w:tabs>
          <w:tab w:val="num" w:pos="5058"/>
        </w:tabs>
        <w:ind w:left="5058" w:hanging="360"/>
      </w:pPr>
      <w:rPr>
        <w:rFonts w:ascii="Wingdings" w:hAnsi="Wingdings" w:hint="default"/>
      </w:rPr>
    </w:lvl>
    <w:lvl w:ilvl="6" w:tplc="FFFFFFFF" w:tentative="1">
      <w:start w:val="1"/>
      <w:numFmt w:val="bullet"/>
      <w:lvlText w:val=""/>
      <w:lvlJc w:val="left"/>
      <w:pPr>
        <w:tabs>
          <w:tab w:val="num" w:pos="5778"/>
        </w:tabs>
        <w:ind w:left="5778" w:hanging="360"/>
      </w:pPr>
      <w:rPr>
        <w:rFonts w:ascii="Symbol" w:hAnsi="Symbol" w:hint="default"/>
      </w:rPr>
    </w:lvl>
    <w:lvl w:ilvl="7" w:tplc="FFFFFFFF" w:tentative="1">
      <w:start w:val="1"/>
      <w:numFmt w:val="bullet"/>
      <w:lvlText w:val="o"/>
      <w:lvlJc w:val="left"/>
      <w:pPr>
        <w:tabs>
          <w:tab w:val="num" w:pos="6498"/>
        </w:tabs>
        <w:ind w:left="6498" w:hanging="360"/>
      </w:pPr>
      <w:rPr>
        <w:rFonts w:ascii="Courier New" w:hAnsi="Courier New" w:cs="Courier New" w:hint="default"/>
      </w:rPr>
    </w:lvl>
    <w:lvl w:ilvl="8" w:tplc="FFFFFFFF" w:tentative="1">
      <w:start w:val="1"/>
      <w:numFmt w:val="bullet"/>
      <w:lvlText w:val=""/>
      <w:lvlJc w:val="left"/>
      <w:pPr>
        <w:tabs>
          <w:tab w:val="num" w:pos="7218"/>
        </w:tabs>
        <w:ind w:left="7218" w:hanging="360"/>
      </w:pPr>
      <w:rPr>
        <w:rFonts w:ascii="Wingdings" w:hAnsi="Wingdings" w:hint="default"/>
      </w:rPr>
    </w:lvl>
  </w:abstractNum>
  <w:abstractNum w:abstractNumId="27" w15:restartNumberingAfterBreak="0">
    <w:nsid w:val="2D0C54A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A4E03C8"/>
    <w:multiLevelType w:val="multilevel"/>
    <w:tmpl w:val="2888659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2935620"/>
    <w:multiLevelType w:val="multilevel"/>
    <w:tmpl w:val="D246450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38F09F2"/>
    <w:multiLevelType w:val="multilevel"/>
    <w:tmpl w:val="183C3636"/>
    <w:lvl w:ilvl="0">
      <w:start w:val="1"/>
      <w:numFmt w:val="lowerLetter"/>
      <w:lvlRestart w:val="0"/>
      <w:lvlText w:val="%1)"/>
      <w:lvlJc w:val="left"/>
      <w:pPr>
        <w:tabs>
          <w:tab w:val="num" w:pos="1702"/>
        </w:tabs>
        <w:ind w:left="1702"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2" w15:restartNumberingAfterBreak="0">
    <w:nsid w:val="463C1DDC"/>
    <w:multiLevelType w:val="multilevel"/>
    <w:tmpl w:val="7624D7FC"/>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4681039F"/>
    <w:multiLevelType w:val="hybridMultilevel"/>
    <w:tmpl w:val="812E6604"/>
    <w:lvl w:ilvl="0" w:tplc="F3E89DF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48AF2C10"/>
    <w:multiLevelType w:val="multilevel"/>
    <w:tmpl w:val="1C3A33D8"/>
    <w:lvl w:ilvl="0">
      <w:start w:val="1"/>
      <w:numFmt w:val="bullet"/>
      <w:lvlText w:val=""/>
      <w:lvlJc w:val="left"/>
      <w:pPr>
        <w:tabs>
          <w:tab w:val="num" w:pos="1163"/>
        </w:tabs>
        <w:ind w:left="1163" w:hanging="454"/>
      </w:pPr>
      <w:rPr>
        <w:rFonts w:ascii="Symbol" w:hAnsi="Symbol" w:hint="default"/>
        <w:color w:val="auto"/>
      </w:rPr>
    </w:lvl>
    <w:lvl w:ilvl="1">
      <w:start w:val="1"/>
      <w:numFmt w:val="decimal"/>
      <w:lvlText w:val="%2."/>
      <w:lvlJc w:val="left"/>
      <w:pPr>
        <w:tabs>
          <w:tab w:val="num" w:pos="2249"/>
        </w:tabs>
        <w:ind w:left="2249" w:hanging="431"/>
      </w:pPr>
      <w:rPr>
        <w:rFonts w:hint="default"/>
        <w:color w:val="auto"/>
      </w:rPr>
    </w:lvl>
    <w:lvl w:ilvl="2">
      <w:start w:val="1"/>
      <w:numFmt w:val="bullet"/>
      <w:lvlText w:val=""/>
      <w:lvlJc w:val="left"/>
      <w:pPr>
        <w:tabs>
          <w:tab w:val="num" w:pos="2898"/>
        </w:tabs>
        <w:ind w:left="2898" w:hanging="360"/>
      </w:pPr>
      <w:rPr>
        <w:rFonts w:ascii="Wingdings" w:hAnsi="Wingdings" w:hint="default"/>
      </w:rPr>
    </w:lvl>
    <w:lvl w:ilvl="3">
      <w:start w:val="1"/>
      <w:numFmt w:val="bullet"/>
      <w:lvlText w:val=""/>
      <w:lvlJc w:val="left"/>
      <w:pPr>
        <w:tabs>
          <w:tab w:val="num" w:pos="3618"/>
        </w:tabs>
        <w:ind w:left="3618" w:hanging="360"/>
      </w:pPr>
      <w:rPr>
        <w:rFonts w:ascii="Symbol" w:hAnsi="Symbol" w:hint="default"/>
      </w:rPr>
    </w:lvl>
    <w:lvl w:ilvl="4">
      <w:start w:val="1"/>
      <w:numFmt w:val="bullet"/>
      <w:lvlText w:val="o"/>
      <w:lvlJc w:val="left"/>
      <w:pPr>
        <w:tabs>
          <w:tab w:val="num" w:pos="4338"/>
        </w:tabs>
        <w:ind w:left="4338" w:hanging="360"/>
      </w:pPr>
      <w:rPr>
        <w:rFonts w:ascii="Courier New" w:hAnsi="Courier New" w:cs="Courier New" w:hint="default"/>
      </w:rPr>
    </w:lvl>
    <w:lvl w:ilvl="5">
      <w:start w:val="1"/>
      <w:numFmt w:val="bullet"/>
      <w:lvlText w:val=""/>
      <w:lvlJc w:val="left"/>
      <w:pPr>
        <w:tabs>
          <w:tab w:val="num" w:pos="5058"/>
        </w:tabs>
        <w:ind w:left="5058" w:hanging="360"/>
      </w:pPr>
      <w:rPr>
        <w:rFonts w:ascii="Wingdings" w:hAnsi="Wingdings" w:hint="default"/>
      </w:rPr>
    </w:lvl>
    <w:lvl w:ilvl="6">
      <w:start w:val="1"/>
      <w:numFmt w:val="bullet"/>
      <w:lvlText w:val=""/>
      <w:lvlJc w:val="left"/>
      <w:pPr>
        <w:tabs>
          <w:tab w:val="num" w:pos="5778"/>
        </w:tabs>
        <w:ind w:left="5778" w:hanging="360"/>
      </w:pPr>
      <w:rPr>
        <w:rFonts w:ascii="Symbol" w:hAnsi="Symbol" w:hint="default"/>
      </w:rPr>
    </w:lvl>
    <w:lvl w:ilvl="7">
      <w:start w:val="1"/>
      <w:numFmt w:val="bullet"/>
      <w:lvlText w:val="o"/>
      <w:lvlJc w:val="left"/>
      <w:pPr>
        <w:tabs>
          <w:tab w:val="num" w:pos="6498"/>
        </w:tabs>
        <w:ind w:left="6498" w:hanging="360"/>
      </w:pPr>
      <w:rPr>
        <w:rFonts w:ascii="Courier New" w:hAnsi="Courier New" w:cs="Courier New" w:hint="default"/>
      </w:rPr>
    </w:lvl>
    <w:lvl w:ilvl="8">
      <w:start w:val="1"/>
      <w:numFmt w:val="bullet"/>
      <w:lvlText w:val=""/>
      <w:lvlJc w:val="left"/>
      <w:pPr>
        <w:tabs>
          <w:tab w:val="num" w:pos="7218"/>
        </w:tabs>
        <w:ind w:left="7218" w:hanging="360"/>
      </w:pPr>
      <w:rPr>
        <w:rFonts w:ascii="Wingdings" w:hAnsi="Wingdings" w:hint="default"/>
      </w:rPr>
    </w:lvl>
  </w:abstractNum>
  <w:abstractNum w:abstractNumId="35"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6" w15:restartNumberingAfterBreak="0">
    <w:nsid w:val="5F493E22"/>
    <w:multiLevelType w:val="hybridMultilevel"/>
    <w:tmpl w:val="CE202B50"/>
    <w:lvl w:ilvl="0" w:tplc="5CF8FED4">
      <w:start w:val="1"/>
      <w:numFmt w:val="upperRoman"/>
      <w:lvlRestart w:val="0"/>
      <w:lvlText w:val="%1."/>
      <w:lvlJc w:val="left"/>
      <w:pPr>
        <w:tabs>
          <w:tab w:val="num" w:pos="794"/>
        </w:tabs>
        <w:ind w:left="794" w:hanging="794"/>
      </w:pPr>
      <w:rPr>
        <w:rFonts w:ascii="Arial" w:hAnsi="Arial" w:hint="default"/>
        <w:b/>
        <w:i w:val="0"/>
        <w:w w:val="10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FC015B7"/>
    <w:multiLevelType w:val="hybridMultilevel"/>
    <w:tmpl w:val="D40EC4D8"/>
    <w:lvl w:ilvl="0" w:tplc="ED66FA8E">
      <w:start w:val="1"/>
      <w:numFmt w:val="none"/>
      <w:pStyle w:val="F7-chyba"/>
      <w:lvlText w:val="!! CHYBA !!"/>
      <w:lvlJc w:val="left"/>
      <w:pPr>
        <w:tabs>
          <w:tab w:val="num" w:pos="0"/>
        </w:tabs>
        <w:ind w:left="0" w:firstLine="0"/>
      </w:pPr>
      <w:rPr>
        <w:rFonts w:hint="default"/>
        <w:b/>
        <w:i w:val="0"/>
        <w:color w:val="FF0000"/>
      </w:rPr>
    </w:lvl>
    <w:lvl w:ilvl="1" w:tplc="B2841982">
      <w:start w:val="1"/>
      <w:numFmt w:val="lowerLetter"/>
      <w:lvlText w:val="%2."/>
      <w:lvlJc w:val="left"/>
      <w:pPr>
        <w:tabs>
          <w:tab w:val="num" w:pos="1440"/>
        </w:tabs>
        <w:ind w:left="1440" w:hanging="360"/>
      </w:pPr>
    </w:lvl>
    <w:lvl w:ilvl="2" w:tplc="FD92709C" w:tentative="1">
      <w:start w:val="1"/>
      <w:numFmt w:val="lowerRoman"/>
      <w:lvlText w:val="%3."/>
      <w:lvlJc w:val="right"/>
      <w:pPr>
        <w:tabs>
          <w:tab w:val="num" w:pos="2160"/>
        </w:tabs>
        <w:ind w:left="2160" w:hanging="180"/>
      </w:pPr>
    </w:lvl>
    <w:lvl w:ilvl="3" w:tplc="A2701BBA" w:tentative="1">
      <w:start w:val="1"/>
      <w:numFmt w:val="decimal"/>
      <w:lvlText w:val="%4."/>
      <w:lvlJc w:val="left"/>
      <w:pPr>
        <w:tabs>
          <w:tab w:val="num" w:pos="2880"/>
        </w:tabs>
        <w:ind w:left="2880" w:hanging="360"/>
      </w:pPr>
    </w:lvl>
    <w:lvl w:ilvl="4" w:tplc="F82683FE" w:tentative="1">
      <w:start w:val="1"/>
      <w:numFmt w:val="lowerLetter"/>
      <w:lvlText w:val="%5."/>
      <w:lvlJc w:val="left"/>
      <w:pPr>
        <w:tabs>
          <w:tab w:val="num" w:pos="3600"/>
        </w:tabs>
        <w:ind w:left="3600" w:hanging="360"/>
      </w:pPr>
    </w:lvl>
    <w:lvl w:ilvl="5" w:tplc="15C6AE84" w:tentative="1">
      <w:start w:val="1"/>
      <w:numFmt w:val="lowerRoman"/>
      <w:lvlText w:val="%6."/>
      <w:lvlJc w:val="right"/>
      <w:pPr>
        <w:tabs>
          <w:tab w:val="num" w:pos="4320"/>
        </w:tabs>
        <w:ind w:left="4320" w:hanging="180"/>
      </w:pPr>
    </w:lvl>
    <w:lvl w:ilvl="6" w:tplc="8E26BCE6" w:tentative="1">
      <w:start w:val="1"/>
      <w:numFmt w:val="decimal"/>
      <w:lvlText w:val="%7."/>
      <w:lvlJc w:val="left"/>
      <w:pPr>
        <w:tabs>
          <w:tab w:val="num" w:pos="5040"/>
        </w:tabs>
        <w:ind w:left="5040" w:hanging="360"/>
      </w:pPr>
    </w:lvl>
    <w:lvl w:ilvl="7" w:tplc="5AEA271E" w:tentative="1">
      <w:start w:val="1"/>
      <w:numFmt w:val="lowerLetter"/>
      <w:lvlText w:val="%8."/>
      <w:lvlJc w:val="left"/>
      <w:pPr>
        <w:tabs>
          <w:tab w:val="num" w:pos="5760"/>
        </w:tabs>
        <w:ind w:left="5760" w:hanging="360"/>
      </w:pPr>
    </w:lvl>
    <w:lvl w:ilvl="8" w:tplc="12CC8894" w:tentative="1">
      <w:start w:val="1"/>
      <w:numFmt w:val="lowerRoman"/>
      <w:lvlText w:val="%9."/>
      <w:lvlJc w:val="right"/>
      <w:pPr>
        <w:tabs>
          <w:tab w:val="num" w:pos="6480"/>
        </w:tabs>
        <w:ind w:left="6480" w:hanging="180"/>
      </w:pPr>
    </w:lvl>
  </w:abstractNum>
  <w:abstractNum w:abstractNumId="38" w15:restartNumberingAfterBreak="0">
    <w:nsid w:val="64D34418"/>
    <w:multiLevelType w:val="multilevel"/>
    <w:tmpl w:val="81E25772"/>
    <w:lvl w:ilvl="0">
      <w:start w:val="1"/>
      <w:numFmt w:val="lowerLetter"/>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4F67E74"/>
    <w:multiLevelType w:val="hybridMultilevel"/>
    <w:tmpl w:val="418CE59E"/>
    <w:lvl w:ilvl="0" w:tplc="B3E00540">
      <w:start w:val="1"/>
      <w:numFmt w:val="lowerLetter"/>
      <w:lvlText w:val="%1)"/>
      <w:lvlJc w:val="left"/>
      <w:pPr>
        <w:tabs>
          <w:tab w:val="num" w:pos="740"/>
        </w:tabs>
        <w:ind w:left="7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1"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6"/>
  </w:num>
  <w:num w:numId="2">
    <w:abstractNumId w:val="16"/>
  </w:num>
  <w:num w:numId="3">
    <w:abstractNumId w:val="37"/>
  </w:num>
  <w:num w:numId="4">
    <w:abstractNumId w:val="41"/>
  </w:num>
  <w:num w:numId="5">
    <w:abstractNumId w:val="23"/>
  </w:num>
  <w:num w:numId="6">
    <w:abstractNumId w:val="25"/>
  </w:num>
  <w:num w:numId="7">
    <w:abstractNumId w:val="20"/>
  </w:num>
  <w:num w:numId="8">
    <w:abstractNumId w:val="40"/>
  </w:num>
  <w:num w:numId="9">
    <w:abstractNumId w:val="29"/>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9"/>
  </w:num>
  <w:num w:numId="17">
    <w:abstractNumId w:val="7"/>
  </w:num>
  <w:num w:numId="18">
    <w:abstractNumId w:val="6"/>
  </w:num>
  <w:num w:numId="19">
    <w:abstractNumId w:val="5"/>
  </w:num>
  <w:num w:numId="20">
    <w:abstractNumId w:val="4"/>
  </w:num>
  <w:num w:numId="21">
    <w:abstractNumId w:val="39"/>
  </w:num>
  <w:num w:numId="22">
    <w:abstractNumId w:val="36"/>
  </w:num>
  <w:num w:numId="23">
    <w:abstractNumId w:val="15"/>
  </w:num>
  <w:num w:numId="24">
    <w:abstractNumId w:val="22"/>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38"/>
  </w:num>
  <w:num w:numId="28">
    <w:abstractNumId w:val="2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19"/>
  </w:num>
  <w:num w:numId="32">
    <w:abstractNumId w:val="14"/>
  </w:num>
  <w:num w:numId="33">
    <w:abstractNumId w:val="30"/>
  </w:num>
  <w:num w:numId="34">
    <w:abstractNumId w:val="13"/>
  </w:num>
  <w:num w:numId="35">
    <w:abstractNumId w:val="34"/>
  </w:num>
  <w:num w:numId="36">
    <w:abstractNumId w:val="12"/>
  </w:num>
  <w:num w:numId="37">
    <w:abstractNumId w:val="31"/>
  </w:num>
  <w:num w:numId="38">
    <w:abstractNumId w:val="21"/>
  </w:num>
  <w:num w:numId="39">
    <w:abstractNumId w:val="27"/>
  </w:num>
  <w:num w:numId="40">
    <w:abstractNumId w:val="18"/>
  </w:num>
  <w:num w:numId="41">
    <w:abstractNumId w:val="33"/>
  </w:num>
  <w:num w:numId="42">
    <w:abstractNumId w:val="17"/>
  </w:num>
  <w:num w:numId="43">
    <w:abstractNumId w:val="24"/>
  </w:num>
  <w:num w:numId="44">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C6"/>
    <w:rsid w:val="00001A0D"/>
    <w:rsid w:val="000064D6"/>
    <w:rsid w:val="00006E35"/>
    <w:rsid w:val="00011BEC"/>
    <w:rsid w:val="00013232"/>
    <w:rsid w:val="000229A5"/>
    <w:rsid w:val="000237A9"/>
    <w:rsid w:val="00026B23"/>
    <w:rsid w:val="000316C7"/>
    <w:rsid w:val="00032CD3"/>
    <w:rsid w:val="00033378"/>
    <w:rsid w:val="00035DD6"/>
    <w:rsid w:val="000363FF"/>
    <w:rsid w:val="00040650"/>
    <w:rsid w:val="00040CE8"/>
    <w:rsid w:val="00041B2D"/>
    <w:rsid w:val="00045D38"/>
    <w:rsid w:val="00047888"/>
    <w:rsid w:val="00047D97"/>
    <w:rsid w:val="00047F54"/>
    <w:rsid w:val="000502C0"/>
    <w:rsid w:val="00050575"/>
    <w:rsid w:val="00052178"/>
    <w:rsid w:val="0005404F"/>
    <w:rsid w:val="00054FEF"/>
    <w:rsid w:val="00062BEA"/>
    <w:rsid w:val="00065C35"/>
    <w:rsid w:val="00067431"/>
    <w:rsid w:val="0007034E"/>
    <w:rsid w:val="0007090F"/>
    <w:rsid w:val="00070C89"/>
    <w:rsid w:val="00071169"/>
    <w:rsid w:val="00073A88"/>
    <w:rsid w:val="00073D6F"/>
    <w:rsid w:val="000755DF"/>
    <w:rsid w:val="000763EB"/>
    <w:rsid w:val="00076A25"/>
    <w:rsid w:val="00080750"/>
    <w:rsid w:val="00092137"/>
    <w:rsid w:val="00093E98"/>
    <w:rsid w:val="000940D0"/>
    <w:rsid w:val="000A2833"/>
    <w:rsid w:val="000A3FFF"/>
    <w:rsid w:val="000A5FDF"/>
    <w:rsid w:val="000B0FBB"/>
    <w:rsid w:val="000B2426"/>
    <w:rsid w:val="000C0E0E"/>
    <w:rsid w:val="000C4D6D"/>
    <w:rsid w:val="000C5471"/>
    <w:rsid w:val="000C772F"/>
    <w:rsid w:val="000E3678"/>
    <w:rsid w:val="000E3D98"/>
    <w:rsid w:val="000E42A1"/>
    <w:rsid w:val="000E5D25"/>
    <w:rsid w:val="000F0587"/>
    <w:rsid w:val="000F1AE6"/>
    <w:rsid w:val="000F2443"/>
    <w:rsid w:val="000F27E1"/>
    <w:rsid w:val="000F330C"/>
    <w:rsid w:val="000F5BBC"/>
    <w:rsid w:val="000F75AD"/>
    <w:rsid w:val="000F7C86"/>
    <w:rsid w:val="0010078F"/>
    <w:rsid w:val="00112C69"/>
    <w:rsid w:val="00112D51"/>
    <w:rsid w:val="00113408"/>
    <w:rsid w:val="00113C5A"/>
    <w:rsid w:val="0011458C"/>
    <w:rsid w:val="00114722"/>
    <w:rsid w:val="001169F2"/>
    <w:rsid w:val="00117D27"/>
    <w:rsid w:val="00121FAB"/>
    <w:rsid w:val="0012308F"/>
    <w:rsid w:val="00127396"/>
    <w:rsid w:val="00130E22"/>
    <w:rsid w:val="00131E29"/>
    <w:rsid w:val="00134A55"/>
    <w:rsid w:val="0014300F"/>
    <w:rsid w:val="001443DF"/>
    <w:rsid w:val="001444EC"/>
    <w:rsid w:val="00145F9D"/>
    <w:rsid w:val="001462C0"/>
    <w:rsid w:val="00146BBC"/>
    <w:rsid w:val="001522B5"/>
    <w:rsid w:val="00153D75"/>
    <w:rsid w:val="00153FD1"/>
    <w:rsid w:val="00154C56"/>
    <w:rsid w:val="00160EB2"/>
    <w:rsid w:val="00161993"/>
    <w:rsid w:val="001628BC"/>
    <w:rsid w:val="00171D83"/>
    <w:rsid w:val="00172F1C"/>
    <w:rsid w:val="0017506A"/>
    <w:rsid w:val="0018406F"/>
    <w:rsid w:val="0018525E"/>
    <w:rsid w:val="00193268"/>
    <w:rsid w:val="00193655"/>
    <w:rsid w:val="00197E01"/>
    <w:rsid w:val="001A0CB6"/>
    <w:rsid w:val="001A1B9B"/>
    <w:rsid w:val="001A3CA7"/>
    <w:rsid w:val="001A68C4"/>
    <w:rsid w:val="001A7DE3"/>
    <w:rsid w:val="001B353C"/>
    <w:rsid w:val="001B489F"/>
    <w:rsid w:val="001B69B7"/>
    <w:rsid w:val="001C5A91"/>
    <w:rsid w:val="001C5DB0"/>
    <w:rsid w:val="001D0D99"/>
    <w:rsid w:val="001D1343"/>
    <w:rsid w:val="001D4B56"/>
    <w:rsid w:val="001D5163"/>
    <w:rsid w:val="001D7A7E"/>
    <w:rsid w:val="001E2936"/>
    <w:rsid w:val="001E476B"/>
    <w:rsid w:val="001E57AB"/>
    <w:rsid w:val="001E67FF"/>
    <w:rsid w:val="001F4B06"/>
    <w:rsid w:val="001F627F"/>
    <w:rsid w:val="002006D5"/>
    <w:rsid w:val="00201CD7"/>
    <w:rsid w:val="00206A9C"/>
    <w:rsid w:val="00212DDA"/>
    <w:rsid w:val="0021765E"/>
    <w:rsid w:val="0021778F"/>
    <w:rsid w:val="00224347"/>
    <w:rsid w:val="00224EAE"/>
    <w:rsid w:val="00225670"/>
    <w:rsid w:val="00230204"/>
    <w:rsid w:val="0023028F"/>
    <w:rsid w:val="00230B88"/>
    <w:rsid w:val="00231842"/>
    <w:rsid w:val="00232D93"/>
    <w:rsid w:val="0023608B"/>
    <w:rsid w:val="00236922"/>
    <w:rsid w:val="00236A18"/>
    <w:rsid w:val="00236C7C"/>
    <w:rsid w:val="00236FC4"/>
    <w:rsid w:val="00245331"/>
    <w:rsid w:val="00252C08"/>
    <w:rsid w:val="00255E9C"/>
    <w:rsid w:val="00256692"/>
    <w:rsid w:val="00257859"/>
    <w:rsid w:val="00267F47"/>
    <w:rsid w:val="00273FB6"/>
    <w:rsid w:val="002746C8"/>
    <w:rsid w:val="00274B2A"/>
    <w:rsid w:val="00276830"/>
    <w:rsid w:val="002772EA"/>
    <w:rsid w:val="00277457"/>
    <w:rsid w:val="0028110E"/>
    <w:rsid w:val="0028168C"/>
    <w:rsid w:val="00282531"/>
    <w:rsid w:val="00283AE5"/>
    <w:rsid w:val="00284C66"/>
    <w:rsid w:val="0029073F"/>
    <w:rsid w:val="00292C1D"/>
    <w:rsid w:val="00296E4C"/>
    <w:rsid w:val="00297E46"/>
    <w:rsid w:val="002A0553"/>
    <w:rsid w:val="002A4D2E"/>
    <w:rsid w:val="002B0AFD"/>
    <w:rsid w:val="002B0B15"/>
    <w:rsid w:val="002B2991"/>
    <w:rsid w:val="002B6FCD"/>
    <w:rsid w:val="002B72A2"/>
    <w:rsid w:val="002B7380"/>
    <w:rsid w:val="002C4D73"/>
    <w:rsid w:val="002C6682"/>
    <w:rsid w:val="002D0CC4"/>
    <w:rsid w:val="002D0CD4"/>
    <w:rsid w:val="002D7CBC"/>
    <w:rsid w:val="002E497E"/>
    <w:rsid w:val="002F0500"/>
    <w:rsid w:val="002F1160"/>
    <w:rsid w:val="002F5DDB"/>
    <w:rsid w:val="00301881"/>
    <w:rsid w:val="00303B54"/>
    <w:rsid w:val="00310E2F"/>
    <w:rsid w:val="003177AF"/>
    <w:rsid w:val="00320015"/>
    <w:rsid w:val="00322CF1"/>
    <w:rsid w:val="00327439"/>
    <w:rsid w:val="003274DC"/>
    <w:rsid w:val="00327F8D"/>
    <w:rsid w:val="003301F8"/>
    <w:rsid w:val="00331400"/>
    <w:rsid w:val="003322D8"/>
    <w:rsid w:val="00340CA2"/>
    <w:rsid w:val="00341E98"/>
    <w:rsid w:val="0035034F"/>
    <w:rsid w:val="00352F7A"/>
    <w:rsid w:val="00356DCD"/>
    <w:rsid w:val="0036129D"/>
    <w:rsid w:val="00372D58"/>
    <w:rsid w:val="003731A5"/>
    <w:rsid w:val="003736DA"/>
    <w:rsid w:val="003751F0"/>
    <w:rsid w:val="0037564F"/>
    <w:rsid w:val="00375D9A"/>
    <w:rsid w:val="0037637F"/>
    <w:rsid w:val="003866DC"/>
    <w:rsid w:val="003900AC"/>
    <w:rsid w:val="00390999"/>
    <w:rsid w:val="00394B7B"/>
    <w:rsid w:val="00395B87"/>
    <w:rsid w:val="00397E34"/>
    <w:rsid w:val="003A0565"/>
    <w:rsid w:val="003A0BB4"/>
    <w:rsid w:val="003A2CC7"/>
    <w:rsid w:val="003A415C"/>
    <w:rsid w:val="003A68DD"/>
    <w:rsid w:val="003A7DAF"/>
    <w:rsid w:val="003C19B7"/>
    <w:rsid w:val="003C4059"/>
    <w:rsid w:val="003C511D"/>
    <w:rsid w:val="003C6392"/>
    <w:rsid w:val="003C681A"/>
    <w:rsid w:val="003C7DAE"/>
    <w:rsid w:val="003D2083"/>
    <w:rsid w:val="003D2B0F"/>
    <w:rsid w:val="003D626C"/>
    <w:rsid w:val="003E1363"/>
    <w:rsid w:val="003F142F"/>
    <w:rsid w:val="003F2E64"/>
    <w:rsid w:val="003F6488"/>
    <w:rsid w:val="003F69CE"/>
    <w:rsid w:val="003F69D9"/>
    <w:rsid w:val="003F6F64"/>
    <w:rsid w:val="00400B6B"/>
    <w:rsid w:val="00402409"/>
    <w:rsid w:val="00404DB5"/>
    <w:rsid w:val="00405D0D"/>
    <w:rsid w:val="004113D5"/>
    <w:rsid w:val="0041337E"/>
    <w:rsid w:val="004177E3"/>
    <w:rsid w:val="004202CB"/>
    <w:rsid w:val="00425B35"/>
    <w:rsid w:val="0043115E"/>
    <w:rsid w:val="00433AB4"/>
    <w:rsid w:val="00445D92"/>
    <w:rsid w:val="0045291A"/>
    <w:rsid w:val="00452BD8"/>
    <w:rsid w:val="004544F8"/>
    <w:rsid w:val="00454D44"/>
    <w:rsid w:val="00455259"/>
    <w:rsid w:val="0046155B"/>
    <w:rsid w:val="004705A5"/>
    <w:rsid w:val="0047275D"/>
    <w:rsid w:val="00480C04"/>
    <w:rsid w:val="00487542"/>
    <w:rsid w:val="0049074E"/>
    <w:rsid w:val="004907F4"/>
    <w:rsid w:val="00493172"/>
    <w:rsid w:val="004955BB"/>
    <w:rsid w:val="004A0EA9"/>
    <w:rsid w:val="004A461C"/>
    <w:rsid w:val="004B29BE"/>
    <w:rsid w:val="004B366C"/>
    <w:rsid w:val="004B4063"/>
    <w:rsid w:val="004B5505"/>
    <w:rsid w:val="004B55E8"/>
    <w:rsid w:val="004B5CB6"/>
    <w:rsid w:val="004C2FA8"/>
    <w:rsid w:val="004D1014"/>
    <w:rsid w:val="004D3633"/>
    <w:rsid w:val="004E1CB1"/>
    <w:rsid w:val="004E2D7E"/>
    <w:rsid w:val="004E6300"/>
    <w:rsid w:val="004F1DDB"/>
    <w:rsid w:val="004F2995"/>
    <w:rsid w:val="004F324F"/>
    <w:rsid w:val="004F688F"/>
    <w:rsid w:val="004F7624"/>
    <w:rsid w:val="005007C8"/>
    <w:rsid w:val="00502D84"/>
    <w:rsid w:val="00512AEC"/>
    <w:rsid w:val="0051504C"/>
    <w:rsid w:val="005172B1"/>
    <w:rsid w:val="005206E2"/>
    <w:rsid w:val="00521ADE"/>
    <w:rsid w:val="0052280A"/>
    <w:rsid w:val="005248D0"/>
    <w:rsid w:val="00525B77"/>
    <w:rsid w:val="005314DF"/>
    <w:rsid w:val="005351B3"/>
    <w:rsid w:val="005437B4"/>
    <w:rsid w:val="0054471F"/>
    <w:rsid w:val="00545B68"/>
    <w:rsid w:val="00546CB9"/>
    <w:rsid w:val="00546DF7"/>
    <w:rsid w:val="0055121B"/>
    <w:rsid w:val="00557A71"/>
    <w:rsid w:val="00560652"/>
    <w:rsid w:val="005623DD"/>
    <w:rsid w:val="00563B23"/>
    <w:rsid w:val="0056452E"/>
    <w:rsid w:val="005656FB"/>
    <w:rsid w:val="00570CA6"/>
    <w:rsid w:val="00570F18"/>
    <w:rsid w:val="005720AF"/>
    <w:rsid w:val="005847DC"/>
    <w:rsid w:val="005856EF"/>
    <w:rsid w:val="00585CC6"/>
    <w:rsid w:val="00591893"/>
    <w:rsid w:val="00592351"/>
    <w:rsid w:val="00594C42"/>
    <w:rsid w:val="00596841"/>
    <w:rsid w:val="005A0345"/>
    <w:rsid w:val="005A0903"/>
    <w:rsid w:val="005A205C"/>
    <w:rsid w:val="005A33F3"/>
    <w:rsid w:val="005A3C0F"/>
    <w:rsid w:val="005A3EC1"/>
    <w:rsid w:val="005B1B79"/>
    <w:rsid w:val="005B2F2A"/>
    <w:rsid w:val="005B6F85"/>
    <w:rsid w:val="005C00A9"/>
    <w:rsid w:val="005C4078"/>
    <w:rsid w:val="005C74D1"/>
    <w:rsid w:val="005C79E9"/>
    <w:rsid w:val="005C7C7C"/>
    <w:rsid w:val="005D37B5"/>
    <w:rsid w:val="005D49F1"/>
    <w:rsid w:val="005E1A38"/>
    <w:rsid w:val="005E2179"/>
    <w:rsid w:val="005E2AA8"/>
    <w:rsid w:val="005E45D5"/>
    <w:rsid w:val="005E616C"/>
    <w:rsid w:val="005E6624"/>
    <w:rsid w:val="006031EF"/>
    <w:rsid w:val="006044C8"/>
    <w:rsid w:val="006108D1"/>
    <w:rsid w:val="00611055"/>
    <w:rsid w:val="00612491"/>
    <w:rsid w:val="00614F7E"/>
    <w:rsid w:val="00617053"/>
    <w:rsid w:val="00620ECE"/>
    <w:rsid w:val="006226CD"/>
    <w:rsid w:val="00622E77"/>
    <w:rsid w:val="00623758"/>
    <w:rsid w:val="00624AE2"/>
    <w:rsid w:val="00624DDA"/>
    <w:rsid w:val="00631992"/>
    <w:rsid w:val="00632705"/>
    <w:rsid w:val="00640475"/>
    <w:rsid w:val="006404A9"/>
    <w:rsid w:val="00641D35"/>
    <w:rsid w:val="00641F34"/>
    <w:rsid w:val="006440ED"/>
    <w:rsid w:val="00645857"/>
    <w:rsid w:val="00652AEE"/>
    <w:rsid w:val="00653433"/>
    <w:rsid w:val="00653727"/>
    <w:rsid w:val="00653C29"/>
    <w:rsid w:val="00654B04"/>
    <w:rsid w:val="00656EB3"/>
    <w:rsid w:val="006573B5"/>
    <w:rsid w:val="00657D5A"/>
    <w:rsid w:val="00661FF2"/>
    <w:rsid w:val="00662C87"/>
    <w:rsid w:val="00675EB3"/>
    <w:rsid w:val="00676843"/>
    <w:rsid w:val="00677228"/>
    <w:rsid w:val="006801CA"/>
    <w:rsid w:val="00682746"/>
    <w:rsid w:val="00683717"/>
    <w:rsid w:val="00684132"/>
    <w:rsid w:val="00685B75"/>
    <w:rsid w:val="006867CC"/>
    <w:rsid w:val="00690C50"/>
    <w:rsid w:val="00692EE8"/>
    <w:rsid w:val="00697CF7"/>
    <w:rsid w:val="006A25B4"/>
    <w:rsid w:val="006A4A62"/>
    <w:rsid w:val="006A7552"/>
    <w:rsid w:val="006B01B9"/>
    <w:rsid w:val="006B0439"/>
    <w:rsid w:val="006B0D10"/>
    <w:rsid w:val="006B0EC2"/>
    <w:rsid w:val="006B13D4"/>
    <w:rsid w:val="006B5383"/>
    <w:rsid w:val="006B6A37"/>
    <w:rsid w:val="006D7B5A"/>
    <w:rsid w:val="006E4913"/>
    <w:rsid w:val="006E5555"/>
    <w:rsid w:val="006F1CCA"/>
    <w:rsid w:val="006F640B"/>
    <w:rsid w:val="00705A61"/>
    <w:rsid w:val="007109F6"/>
    <w:rsid w:val="00716604"/>
    <w:rsid w:val="0071719A"/>
    <w:rsid w:val="0071726D"/>
    <w:rsid w:val="007176A7"/>
    <w:rsid w:val="00717CD6"/>
    <w:rsid w:val="00720781"/>
    <w:rsid w:val="00723632"/>
    <w:rsid w:val="00725C3B"/>
    <w:rsid w:val="00727027"/>
    <w:rsid w:val="0073000D"/>
    <w:rsid w:val="0073022F"/>
    <w:rsid w:val="00731F2B"/>
    <w:rsid w:val="00734AFD"/>
    <w:rsid w:val="00735E32"/>
    <w:rsid w:val="00736BEA"/>
    <w:rsid w:val="00740095"/>
    <w:rsid w:val="00742862"/>
    <w:rsid w:val="00745DD0"/>
    <w:rsid w:val="00746F96"/>
    <w:rsid w:val="00751546"/>
    <w:rsid w:val="00755577"/>
    <w:rsid w:val="00756B91"/>
    <w:rsid w:val="00774584"/>
    <w:rsid w:val="007747BE"/>
    <w:rsid w:val="00781625"/>
    <w:rsid w:val="00782512"/>
    <w:rsid w:val="00785A6D"/>
    <w:rsid w:val="00792CC3"/>
    <w:rsid w:val="007947C6"/>
    <w:rsid w:val="00794E4C"/>
    <w:rsid w:val="007A0160"/>
    <w:rsid w:val="007A4F20"/>
    <w:rsid w:val="007A6AA0"/>
    <w:rsid w:val="007A6B19"/>
    <w:rsid w:val="007B5296"/>
    <w:rsid w:val="007B655B"/>
    <w:rsid w:val="007B7639"/>
    <w:rsid w:val="007C18F2"/>
    <w:rsid w:val="007C1AC1"/>
    <w:rsid w:val="007C1FEC"/>
    <w:rsid w:val="007C46D1"/>
    <w:rsid w:val="007C5731"/>
    <w:rsid w:val="007F1637"/>
    <w:rsid w:val="007F4ABD"/>
    <w:rsid w:val="007F7B5C"/>
    <w:rsid w:val="00800307"/>
    <w:rsid w:val="00800365"/>
    <w:rsid w:val="008014EC"/>
    <w:rsid w:val="008029BA"/>
    <w:rsid w:val="008111C3"/>
    <w:rsid w:val="00813471"/>
    <w:rsid w:val="00814390"/>
    <w:rsid w:val="00814679"/>
    <w:rsid w:val="00814849"/>
    <w:rsid w:val="00821F46"/>
    <w:rsid w:val="00822050"/>
    <w:rsid w:val="00822B92"/>
    <w:rsid w:val="00835916"/>
    <w:rsid w:val="0083650C"/>
    <w:rsid w:val="0084045B"/>
    <w:rsid w:val="0084695E"/>
    <w:rsid w:val="00850650"/>
    <w:rsid w:val="0085268C"/>
    <w:rsid w:val="00854ABD"/>
    <w:rsid w:val="00866290"/>
    <w:rsid w:val="00866D9F"/>
    <w:rsid w:val="00871D3C"/>
    <w:rsid w:val="00872DC6"/>
    <w:rsid w:val="008730BC"/>
    <w:rsid w:val="00874D66"/>
    <w:rsid w:val="0087590B"/>
    <w:rsid w:val="00877D54"/>
    <w:rsid w:val="00882EAC"/>
    <w:rsid w:val="0088306B"/>
    <w:rsid w:val="0088798F"/>
    <w:rsid w:val="00890B69"/>
    <w:rsid w:val="008976A7"/>
    <w:rsid w:val="008A0E63"/>
    <w:rsid w:val="008A2257"/>
    <w:rsid w:val="008B1F88"/>
    <w:rsid w:val="008B31D3"/>
    <w:rsid w:val="008B333F"/>
    <w:rsid w:val="008B383F"/>
    <w:rsid w:val="008B38AD"/>
    <w:rsid w:val="008B3FBF"/>
    <w:rsid w:val="008B44DA"/>
    <w:rsid w:val="008B4A06"/>
    <w:rsid w:val="008B694C"/>
    <w:rsid w:val="008C0F42"/>
    <w:rsid w:val="008C3B68"/>
    <w:rsid w:val="008C5253"/>
    <w:rsid w:val="008C5686"/>
    <w:rsid w:val="008C6BFB"/>
    <w:rsid w:val="008C7321"/>
    <w:rsid w:val="008C74DA"/>
    <w:rsid w:val="008C7C59"/>
    <w:rsid w:val="008D094A"/>
    <w:rsid w:val="008D6465"/>
    <w:rsid w:val="008E150C"/>
    <w:rsid w:val="008E58BF"/>
    <w:rsid w:val="008F1A81"/>
    <w:rsid w:val="00900CE5"/>
    <w:rsid w:val="00902C6A"/>
    <w:rsid w:val="00905911"/>
    <w:rsid w:val="00907834"/>
    <w:rsid w:val="009079B2"/>
    <w:rsid w:val="009118A0"/>
    <w:rsid w:val="009145F6"/>
    <w:rsid w:val="00917246"/>
    <w:rsid w:val="00917547"/>
    <w:rsid w:val="0091759A"/>
    <w:rsid w:val="00920F36"/>
    <w:rsid w:val="0092325A"/>
    <w:rsid w:val="00924BD8"/>
    <w:rsid w:val="009262FA"/>
    <w:rsid w:val="00927A82"/>
    <w:rsid w:val="009314DA"/>
    <w:rsid w:val="00931700"/>
    <w:rsid w:val="00935B43"/>
    <w:rsid w:val="009364E2"/>
    <w:rsid w:val="00937BFF"/>
    <w:rsid w:val="009410FA"/>
    <w:rsid w:val="00946916"/>
    <w:rsid w:val="00950C28"/>
    <w:rsid w:val="00951993"/>
    <w:rsid w:val="00955C25"/>
    <w:rsid w:val="00956BB5"/>
    <w:rsid w:val="009621B2"/>
    <w:rsid w:val="0096654A"/>
    <w:rsid w:val="00971196"/>
    <w:rsid w:val="00973755"/>
    <w:rsid w:val="00980736"/>
    <w:rsid w:val="00983F39"/>
    <w:rsid w:val="00984390"/>
    <w:rsid w:val="00985839"/>
    <w:rsid w:val="00992D61"/>
    <w:rsid w:val="00995C91"/>
    <w:rsid w:val="00995EE7"/>
    <w:rsid w:val="00996BF1"/>
    <w:rsid w:val="00997009"/>
    <w:rsid w:val="009A481E"/>
    <w:rsid w:val="009B06F1"/>
    <w:rsid w:val="009B3397"/>
    <w:rsid w:val="009B51E3"/>
    <w:rsid w:val="009B7220"/>
    <w:rsid w:val="009B76CB"/>
    <w:rsid w:val="009C1AD6"/>
    <w:rsid w:val="009C3DB4"/>
    <w:rsid w:val="009C3F13"/>
    <w:rsid w:val="009C7C8F"/>
    <w:rsid w:val="009D0450"/>
    <w:rsid w:val="009D332F"/>
    <w:rsid w:val="009D580B"/>
    <w:rsid w:val="009D6294"/>
    <w:rsid w:val="009E6ACF"/>
    <w:rsid w:val="009F461F"/>
    <w:rsid w:val="00A006D3"/>
    <w:rsid w:val="00A01305"/>
    <w:rsid w:val="00A0259C"/>
    <w:rsid w:val="00A036CB"/>
    <w:rsid w:val="00A061CA"/>
    <w:rsid w:val="00A06AAA"/>
    <w:rsid w:val="00A135B3"/>
    <w:rsid w:val="00A1434D"/>
    <w:rsid w:val="00A14953"/>
    <w:rsid w:val="00A167B9"/>
    <w:rsid w:val="00A176A1"/>
    <w:rsid w:val="00A20C64"/>
    <w:rsid w:val="00A23526"/>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49D3"/>
    <w:rsid w:val="00A656FD"/>
    <w:rsid w:val="00A6645C"/>
    <w:rsid w:val="00A727FC"/>
    <w:rsid w:val="00A72E35"/>
    <w:rsid w:val="00A81405"/>
    <w:rsid w:val="00A82FF0"/>
    <w:rsid w:val="00A96434"/>
    <w:rsid w:val="00AA2944"/>
    <w:rsid w:val="00AA3179"/>
    <w:rsid w:val="00AC31F2"/>
    <w:rsid w:val="00AC35C4"/>
    <w:rsid w:val="00AC4154"/>
    <w:rsid w:val="00AD18B4"/>
    <w:rsid w:val="00AE1843"/>
    <w:rsid w:val="00AE23F9"/>
    <w:rsid w:val="00AE2430"/>
    <w:rsid w:val="00AE4000"/>
    <w:rsid w:val="00AE6188"/>
    <w:rsid w:val="00AE7AF0"/>
    <w:rsid w:val="00AF4AE5"/>
    <w:rsid w:val="00B04103"/>
    <w:rsid w:val="00B047E9"/>
    <w:rsid w:val="00B05867"/>
    <w:rsid w:val="00B123FF"/>
    <w:rsid w:val="00B142F4"/>
    <w:rsid w:val="00B21C56"/>
    <w:rsid w:val="00B240E0"/>
    <w:rsid w:val="00B25103"/>
    <w:rsid w:val="00B27B2E"/>
    <w:rsid w:val="00B31D2B"/>
    <w:rsid w:val="00B31E2C"/>
    <w:rsid w:val="00B336AA"/>
    <w:rsid w:val="00B34173"/>
    <w:rsid w:val="00B362ED"/>
    <w:rsid w:val="00B418ED"/>
    <w:rsid w:val="00B43502"/>
    <w:rsid w:val="00B4391E"/>
    <w:rsid w:val="00B514DC"/>
    <w:rsid w:val="00B522AA"/>
    <w:rsid w:val="00B60AED"/>
    <w:rsid w:val="00B60B0D"/>
    <w:rsid w:val="00B62AB3"/>
    <w:rsid w:val="00B63B5B"/>
    <w:rsid w:val="00B64E9D"/>
    <w:rsid w:val="00B678D4"/>
    <w:rsid w:val="00B839BA"/>
    <w:rsid w:val="00B86C35"/>
    <w:rsid w:val="00B86DD8"/>
    <w:rsid w:val="00B92703"/>
    <w:rsid w:val="00B97C18"/>
    <w:rsid w:val="00B97EC1"/>
    <w:rsid w:val="00BA1692"/>
    <w:rsid w:val="00BA2267"/>
    <w:rsid w:val="00BA2E58"/>
    <w:rsid w:val="00BA54F1"/>
    <w:rsid w:val="00BB0B67"/>
    <w:rsid w:val="00BB2970"/>
    <w:rsid w:val="00BC6E99"/>
    <w:rsid w:val="00BC7C00"/>
    <w:rsid w:val="00BD1EFB"/>
    <w:rsid w:val="00BD57C8"/>
    <w:rsid w:val="00BD5B58"/>
    <w:rsid w:val="00BE0E15"/>
    <w:rsid w:val="00BE5CF2"/>
    <w:rsid w:val="00BE72E5"/>
    <w:rsid w:val="00BE7B01"/>
    <w:rsid w:val="00BF067E"/>
    <w:rsid w:val="00BF6FA9"/>
    <w:rsid w:val="00C02033"/>
    <w:rsid w:val="00C04299"/>
    <w:rsid w:val="00C05FD9"/>
    <w:rsid w:val="00C06C54"/>
    <w:rsid w:val="00C105ED"/>
    <w:rsid w:val="00C109F0"/>
    <w:rsid w:val="00C11925"/>
    <w:rsid w:val="00C13AC2"/>
    <w:rsid w:val="00C16BE6"/>
    <w:rsid w:val="00C20BEA"/>
    <w:rsid w:val="00C2433C"/>
    <w:rsid w:val="00C24C84"/>
    <w:rsid w:val="00C26014"/>
    <w:rsid w:val="00C27D23"/>
    <w:rsid w:val="00C41668"/>
    <w:rsid w:val="00C44F7A"/>
    <w:rsid w:val="00C45666"/>
    <w:rsid w:val="00C47D30"/>
    <w:rsid w:val="00C500E2"/>
    <w:rsid w:val="00C5024B"/>
    <w:rsid w:val="00C600E8"/>
    <w:rsid w:val="00C63656"/>
    <w:rsid w:val="00C64618"/>
    <w:rsid w:val="00C7219E"/>
    <w:rsid w:val="00C745D1"/>
    <w:rsid w:val="00C7758D"/>
    <w:rsid w:val="00C77777"/>
    <w:rsid w:val="00C8318D"/>
    <w:rsid w:val="00C83387"/>
    <w:rsid w:val="00C83C98"/>
    <w:rsid w:val="00C8761B"/>
    <w:rsid w:val="00C913FF"/>
    <w:rsid w:val="00C941AD"/>
    <w:rsid w:val="00C9639A"/>
    <w:rsid w:val="00C97DC8"/>
    <w:rsid w:val="00CA04A9"/>
    <w:rsid w:val="00CA424D"/>
    <w:rsid w:val="00CA6175"/>
    <w:rsid w:val="00CA77AC"/>
    <w:rsid w:val="00CB089A"/>
    <w:rsid w:val="00CB0974"/>
    <w:rsid w:val="00CB72AF"/>
    <w:rsid w:val="00CC18C3"/>
    <w:rsid w:val="00CC4530"/>
    <w:rsid w:val="00CC56BB"/>
    <w:rsid w:val="00CC6CA7"/>
    <w:rsid w:val="00CD18B1"/>
    <w:rsid w:val="00CD28D1"/>
    <w:rsid w:val="00CD30D0"/>
    <w:rsid w:val="00CE124A"/>
    <w:rsid w:val="00CE45DD"/>
    <w:rsid w:val="00CE4D2A"/>
    <w:rsid w:val="00CF0155"/>
    <w:rsid w:val="00CF2EC3"/>
    <w:rsid w:val="00CF3927"/>
    <w:rsid w:val="00CF4C62"/>
    <w:rsid w:val="00CF79CE"/>
    <w:rsid w:val="00D0502F"/>
    <w:rsid w:val="00D10B90"/>
    <w:rsid w:val="00D113F1"/>
    <w:rsid w:val="00D12387"/>
    <w:rsid w:val="00D13663"/>
    <w:rsid w:val="00D149A1"/>
    <w:rsid w:val="00D17B15"/>
    <w:rsid w:val="00D20884"/>
    <w:rsid w:val="00D26951"/>
    <w:rsid w:val="00D325C8"/>
    <w:rsid w:val="00D32759"/>
    <w:rsid w:val="00D340A4"/>
    <w:rsid w:val="00D340CA"/>
    <w:rsid w:val="00D34291"/>
    <w:rsid w:val="00D40EA0"/>
    <w:rsid w:val="00D4392D"/>
    <w:rsid w:val="00D45F62"/>
    <w:rsid w:val="00D5168F"/>
    <w:rsid w:val="00D524BC"/>
    <w:rsid w:val="00D546FB"/>
    <w:rsid w:val="00D71699"/>
    <w:rsid w:val="00D73493"/>
    <w:rsid w:val="00D74098"/>
    <w:rsid w:val="00D74264"/>
    <w:rsid w:val="00D74DEF"/>
    <w:rsid w:val="00D81C1F"/>
    <w:rsid w:val="00D85F98"/>
    <w:rsid w:val="00D869C3"/>
    <w:rsid w:val="00D905D5"/>
    <w:rsid w:val="00D91AE1"/>
    <w:rsid w:val="00DA4689"/>
    <w:rsid w:val="00DA474C"/>
    <w:rsid w:val="00DA4891"/>
    <w:rsid w:val="00DB02C0"/>
    <w:rsid w:val="00DB0357"/>
    <w:rsid w:val="00DB79E4"/>
    <w:rsid w:val="00DC06A4"/>
    <w:rsid w:val="00DC2BF8"/>
    <w:rsid w:val="00DD7636"/>
    <w:rsid w:val="00DE3946"/>
    <w:rsid w:val="00DE44DB"/>
    <w:rsid w:val="00DE4881"/>
    <w:rsid w:val="00DF5762"/>
    <w:rsid w:val="00DF6267"/>
    <w:rsid w:val="00DF73C4"/>
    <w:rsid w:val="00E00BB7"/>
    <w:rsid w:val="00E0320C"/>
    <w:rsid w:val="00E03565"/>
    <w:rsid w:val="00E03DC4"/>
    <w:rsid w:val="00E05889"/>
    <w:rsid w:val="00E06183"/>
    <w:rsid w:val="00E072D8"/>
    <w:rsid w:val="00E10C0D"/>
    <w:rsid w:val="00E11F6A"/>
    <w:rsid w:val="00E12E6A"/>
    <w:rsid w:val="00E14EC2"/>
    <w:rsid w:val="00E167E1"/>
    <w:rsid w:val="00E21E8C"/>
    <w:rsid w:val="00E250B5"/>
    <w:rsid w:val="00E2708D"/>
    <w:rsid w:val="00E2770A"/>
    <w:rsid w:val="00E33737"/>
    <w:rsid w:val="00E33CD1"/>
    <w:rsid w:val="00E44250"/>
    <w:rsid w:val="00E47E96"/>
    <w:rsid w:val="00E53631"/>
    <w:rsid w:val="00E57FEE"/>
    <w:rsid w:val="00E629C3"/>
    <w:rsid w:val="00E71601"/>
    <w:rsid w:val="00E71F11"/>
    <w:rsid w:val="00E73C8D"/>
    <w:rsid w:val="00E758D8"/>
    <w:rsid w:val="00E7795C"/>
    <w:rsid w:val="00E83C37"/>
    <w:rsid w:val="00E900D1"/>
    <w:rsid w:val="00E90673"/>
    <w:rsid w:val="00E926EA"/>
    <w:rsid w:val="00E9330B"/>
    <w:rsid w:val="00EA07A3"/>
    <w:rsid w:val="00EA3A4B"/>
    <w:rsid w:val="00EA6C48"/>
    <w:rsid w:val="00EB26CD"/>
    <w:rsid w:val="00EB3FB0"/>
    <w:rsid w:val="00EB5A09"/>
    <w:rsid w:val="00EB6E94"/>
    <w:rsid w:val="00EC1C37"/>
    <w:rsid w:val="00EC4A87"/>
    <w:rsid w:val="00EC6271"/>
    <w:rsid w:val="00ED086D"/>
    <w:rsid w:val="00ED2EBC"/>
    <w:rsid w:val="00ED7431"/>
    <w:rsid w:val="00EE3BFD"/>
    <w:rsid w:val="00EE5A58"/>
    <w:rsid w:val="00EE77EC"/>
    <w:rsid w:val="00EF0CFD"/>
    <w:rsid w:val="00EF1BA6"/>
    <w:rsid w:val="00EF4866"/>
    <w:rsid w:val="00EF754F"/>
    <w:rsid w:val="00F004E9"/>
    <w:rsid w:val="00F0649C"/>
    <w:rsid w:val="00F10052"/>
    <w:rsid w:val="00F20E61"/>
    <w:rsid w:val="00F2303B"/>
    <w:rsid w:val="00F257D4"/>
    <w:rsid w:val="00F25A44"/>
    <w:rsid w:val="00F26811"/>
    <w:rsid w:val="00F26C08"/>
    <w:rsid w:val="00F336CC"/>
    <w:rsid w:val="00F34FD9"/>
    <w:rsid w:val="00F36EA1"/>
    <w:rsid w:val="00F3743A"/>
    <w:rsid w:val="00F40265"/>
    <w:rsid w:val="00F44415"/>
    <w:rsid w:val="00F44691"/>
    <w:rsid w:val="00F45123"/>
    <w:rsid w:val="00F4578F"/>
    <w:rsid w:val="00F46149"/>
    <w:rsid w:val="00F46952"/>
    <w:rsid w:val="00F52760"/>
    <w:rsid w:val="00F62F45"/>
    <w:rsid w:val="00F64615"/>
    <w:rsid w:val="00F65669"/>
    <w:rsid w:val="00F72BBB"/>
    <w:rsid w:val="00F735E8"/>
    <w:rsid w:val="00F739F2"/>
    <w:rsid w:val="00F73CCF"/>
    <w:rsid w:val="00F74FE5"/>
    <w:rsid w:val="00F750B6"/>
    <w:rsid w:val="00F76B07"/>
    <w:rsid w:val="00F80AE3"/>
    <w:rsid w:val="00F94304"/>
    <w:rsid w:val="00F943F5"/>
    <w:rsid w:val="00F94501"/>
    <w:rsid w:val="00F94AF9"/>
    <w:rsid w:val="00F957AF"/>
    <w:rsid w:val="00F96174"/>
    <w:rsid w:val="00FA2515"/>
    <w:rsid w:val="00FA269B"/>
    <w:rsid w:val="00FA4F9B"/>
    <w:rsid w:val="00FB0D18"/>
    <w:rsid w:val="00FB4712"/>
    <w:rsid w:val="00FB6B5D"/>
    <w:rsid w:val="00FC2426"/>
    <w:rsid w:val="00FC3827"/>
    <w:rsid w:val="00FC4DD0"/>
    <w:rsid w:val="00FC6196"/>
    <w:rsid w:val="00FC654F"/>
    <w:rsid w:val="00FC77AF"/>
    <w:rsid w:val="00FD00C2"/>
    <w:rsid w:val="00FD6B02"/>
    <w:rsid w:val="00FE11DF"/>
    <w:rsid w:val="00FE2E9C"/>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CA44B2"/>
  <w15:chartTrackingRefBased/>
  <w15:docId w15:val="{DA22825C-D555-4D1F-A430-AF1F0179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Number"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lang w:eastAsia="cs-CZ"/>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5"/>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6"/>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7"/>
      </w:numPr>
      <w:spacing w:after="60"/>
      <w:outlineLvl w:val="4"/>
    </w:pPr>
    <w:rPr>
      <w:b/>
      <w:bCs/>
      <w:i/>
      <w:iCs/>
      <w:sz w:val="26"/>
      <w:szCs w:val="26"/>
    </w:rPr>
  </w:style>
  <w:style w:type="paragraph" w:styleId="Nadpis6">
    <w:name w:val="heading 6"/>
    <w:basedOn w:val="Normln"/>
    <w:next w:val="Normln"/>
    <w:qFormat/>
    <w:rsid w:val="00C5024B"/>
    <w:pPr>
      <w:numPr>
        <w:ilvl w:val="5"/>
        <w:numId w:val="7"/>
      </w:numPr>
      <w:spacing w:after="60"/>
      <w:outlineLvl w:val="5"/>
    </w:pPr>
    <w:rPr>
      <w:b/>
      <w:bCs/>
      <w:sz w:val="22"/>
      <w:szCs w:val="22"/>
    </w:rPr>
  </w:style>
  <w:style w:type="paragraph" w:styleId="Nadpis7">
    <w:name w:val="heading 7"/>
    <w:basedOn w:val="Normln"/>
    <w:next w:val="Normln"/>
    <w:qFormat/>
    <w:rsid w:val="00C5024B"/>
    <w:pPr>
      <w:numPr>
        <w:ilvl w:val="6"/>
        <w:numId w:val="7"/>
      </w:numPr>
      <w:spacing w:after="60"/>
      <w:outlineLvl w:val="6"/>
    </w:pPr>
  </w:style>
  <w:style w:type="paragraph" w:styleId="Nadpis8">
    <w:name w:val="heading 8"/>
    <w:basedOn w:val="Normln"/>
    <w:next w:val="Normln"/>
    <w:qFormat/>
    <w:rsid w:val="00C5024B"/>
    <w:pPr>
      <w:numPr>
        <w:ilvl w:val="7"/>
        <w:numId w:val="7"/>
      </w:numPr>
      <w:spacing w:after="60"/>
      <w:outlineLvl w:val="7"/>
    </w:pPr>
    <w:rPr>
      <w:i/>
      <w:iCs/>
    </w:rPr>
  </w:style>
  <w:style w:type="paragraph" w:styleId="Nadpis9">
    <w:name w:val="heading 9"/>
    <w:basedOn w:val="Normln"/>
    <w:next w:val="Normln"/>
    <w:qFormat/>
    <w:rsid w:val="00C5024B"/>
    <w:pPr>
      <w:numPr>
        <w:ilvl w:val="8"/>
        <w:numId w:val="7"/>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lang w:eastAsia="cs-CZ"/>
    </w:rPr>
  </w:style>
  <w:style w:type="paragraph" w:customStyle="1" w:styleId="F3-odrka">
    <w:name w:val="F3 - odrážka"/>
    <w:basedOn w:val="F2-zkladn"/>
    <w:rsid w:val="002B0B15"/>
    <w:pPr>
      <w:numPr>
        <w:numId w:val="36"/>
      </w:numPr>
      <w:spacing w:before="60"/>
    </w:pPr>
  </w:style>
  <w:style w:type="paragraph" w:customStyle="1" w:styleId="F4-slovn">
    <w:name w:val="F4 - číslování"/>
    <w:basedOn w:val="F2-zkladn"/>
    <w:rsid w:val="009C3F13"/>
    <w:pPr>
      <w:numPr>
        <w:numId w:val="23"/>
      </w:numPr>
      <w:spacing w:before="120" w:after="120"/>
    </w:pPr>
  </w:style>
  <w:style w:type="paragraph" w:customStyle="1" w:styleId="F6-kol">
    <w:name w:val="F6 - úkol"/>
    <w:basedOn w:val="F2-zkladn"/>
    <w:next w:val="F2-zkladn"/>
    <w:rsid w:val="006B13D4"/>
    <w:pPr>
      <w:numPr>
        <w:numId w:val="2"/>
      </w:numPr>
    </w:pPr>
    <w:rPr>
      <w:bCs/>
      <w:color w:val="0000FF"/>
    </w:rPr>
  </w:style>
  <w:style w:type="paragraph" w:customStyle="1" w:styleId="F5-psmena">
    <w:name w:val="F5 - písmena"/>
    <w:basedOn w:val="F2-zkladn"/>
    <w:rsid w:val="005D49F1"/>
    <w:pPr>
      <w:numPr>
        <w:numId w:val="26"/>
      </w:numPr>
      <w:spacing w:before="120" w:after="120"/>
    </w:pPr>
  </w:style>
  <w:style w:type="paragraph" w:customStyle="1" w:styleId="F7-chyba">
    <w:name w:val="F7 - chyba"/>
    <w:basedOn w:val="F2-zkladn"/>
    <w:next w:val="F2-zkladn"/>
    <w:rsid w:val="006B13D4"/>
    <w:pPr>
      <w:numPr>
        <w:numId w:val="3"/>
      </w:numPr>
    </w:pPr>
    <w:rPr>
      <w:color w:val="FF0000"/>
    </w:rPr>
  </w:style>
  <w:style w:type="paragraph" w:customStyle="1" w:styleId="F8-nadpis3">
    <w:name w:val="F8 - nadpis 3"/>
    <w:basedOn w:val="F2-zkladn"/>
    <w:next w:val="F2-zkladn"/>
    <w:rsid w:val="00C5024B"/>
    <w:pPr>
      <w:keepNext/>
      <w:keepLines/>
      <w:numPr>
        <w:ilvl w:val="2"/>
        <w:numId w:val="7"/>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7"/>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7"/>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4"/>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lang w:eastAsia="cs-CZ"/>
    </w:rPr>
  </w:style>
  <w:style w:type="paragraph" w:customStyle="1" w:styleId="Tabulka1Zbytek">
    <w:name w:val="Tabulka1_Zbytek"/>
    <w:semiHidden/>
    <w:rsid w:val="00284C66"/>
    <w:pPr>
      <w:widowControl w:val="0"/>
      <w:suppressAutoHyphens/>
      <w:spacing w:before="40" w:after="40"/>
    </w:pPr>
    <w:rPr>
      <w:rFonts w:ascii="Arial" w:hAnsi="Arial"/>
      <w:sz w:val="16"/>
      <w:szCs w:val="16"/>
      <w:lang w:eastAsia="cs-CZ"/>
    </w:rPr>
  </w:style>
  <w:style w:type="numbering" w:styleId="111111">
    <w:name w:val="Outline List 2"/>
    <w:basedOn w:val="Bezseznamu"/>
    <w:semiHidden/>
    <w:rsid w:val="00794E4C"/>
    <w:pPr>
      <w:numPr>
        <w:numId w:val="8"/>
      </w:numPr>
    </w:pPr>
  </w:style>
  <w:style w:type="numbering" w:styleId="1ai">
    <w:name w:val="Outline List 1"/>
    <w:basedOn w:val="Bezseznamu"/>
    <w:semiHidden/>
    <w:rsid w:val="00794E4C"/>
    <w:pPr>
      <w:numPr>
        <w:numId w:val="9"/>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10"/>
      </w:numPr>
    </w:pPr>
  </w:style>
  <w:style w:type="paragraph" w:styleId="slovanseznam2">
    <w:name w:val="List Number 2"/>
    <w:basedOn w:val="Normln"/>
    <w:semiHidden/>
    <w:rsid w:val="00794E4C"/>
    <w:pPr>
      <w:numPr>
        <w:numId w:val="11"/>
      </w:numPr>
    </w:pPr>
  </w:style>
  <w:style w:type="paragraph" w:styleId="slovanseznam3">
    <w:name w:val="List Number 3"/>
    <w:basedOn w:val="Normln"/>
    <w:semiHidden/>
    <w:rsid w:val="00794E4C"/>
    <w:pPr>
      <w:numPr>
        <w:numId w:val="12"/>
      </w:numPr>
    </w:pPr>
  </w:style>
  <w:style w:type="paragraph" w:styleId="slovanseznam4">
    <w:name w:val="List Number 4"/>
    <w:basedOn w:val="Normln"/>
    <w:semiHidden/>
    <w:rsid w:val="00794E4C"/>
    <w:pPr>
      <w:numPr>
        <w:numId w:val="13"/>
      </w:numPr>
    </w:pPr>
  </w:style>
  <w:style w:type="paragraph" w:styleId="slovanseznam5">
    <w:name w:val="List Number 5"/>
    <w:basedOn w:val="Normln"/>
    <w:semiHidden/>
    <w:rsid w:val="00794E4C"/>
    <w:pPr>
      <w:numPr>
        <w:numId w:val="14"/>
      </w:numPr>
    </w:pPr>
  </w:style>
  <w:style w:type="numbering" w:styleId="lnekoddl">
    <w:name w:val="Outline List 3"/>
    <w:basedOn w:val="Bezseznamu"/>
    <w:semiHidden/>
    <w:rsid w:val="00794E4C"/>
    <w:pPr>
      <w:numPr>
        <w:numId w:val="15"/>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qFormat/>
    <w:rsid w:val="00794E4C"/>
    <w:pPr>
      <w:spacing w:after="60"/>
      <w:jc w:val="center"/>
      <w:outlineLvl w:val="0"/>
    </w:pPr>
    <w:rPr>
      <w:b/>
      <w:bCs/>
      <w:kern w:val="28"/>
      <w:sz w:val="32"/>
      <w:szCs w:val="32"/>
    </w:rPr>
  </w:style>
  <w:style w:type="paragraph" w:styleId="Normlnweb">
    <w:name w:val="Normal (Web)"/>
    <w:basedOn w:val="Normln"/>
    <w:uiPriority w:val="99"/>
    <w:semiHidden/>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6"/>
      </w:numPr>
    </w:pPr>
  </w:style>
  <w:style w:type="paragraph" w:styleId="Seznamsodrkami2">
    <w:name w:val="List Bullet 2"/>
    <w:basedOn w:val="Normln"/>
    <w:semiHidden/>
    <w:rsid w:val="00794E4C"/>
    <w:pPr>
      <w:numPr>
        <w:numId w:val="17"/>
      </w:numPr>
    </w:pPr>
  </w:style>
  <w:style w:type="paragraph" w:styleId="Seznamsodrkami3">
    <w:name w:val="List Bullet 3"/>
    <w:basedOn w:val="Normln"/>
    <w:semiHidden/>
    <w:rsid w:val="00794E4C"/>
    <w:pPr>
      <w:numPr>
        <w:numId w:val="18"/>
      </w:numPr>
    </w:pPr>
  </w:style>
  <w:style w:type="paragraph" w:styleId="Seznamsodrkami4">
    <w:name w:val="List Bullet 4"/>
    <w:basedOn w:val="Normln"/>
    <w:semiHidden/>
    <w:rsid w:val="00794E4C"/>
    <w:pPr>
      <w:numPr>
        <w:numId w:val="19"/>
      </w:numPr>
    </w:pPr>
  </w:style>
  <w:style w:type="paragraph" w:styleId="Seznamsodrkami5">
    <w:name w:val="List Bullet 5"/>
    <w:basedOn w:val="Normln"/>
    <w:semiHidden/>
    <w:rsid w:val="00794E4C"/>
    <w:pPr>
      <w:numPr>
        <w:numId w:val="20"/>
      </w:numPr>
    </w:pPr>
  </w:style>
  <w:style w:type="character" w:styleId="Siln">
    <w:name w:val="Strong"/>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7"/>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styleId="Nevyeenzmnka">
    <w:name w:val="Unresolved Mention"/>
    <w:basedOn w:val="Standardnpsmoodstavce"/>
    <w:uiPriority w:val="99"/>
    <w:semiHidden/>
    <w:unhideWhenUsed/>
    <w:rsid w:val="00717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cela.stefcova@crestcom.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BEE14-05DA-4173-8471-32507D053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1126</Words>
  <Characters>6645</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7756</CharactersWithSpaces>
  <SharedDoc>false</SharedDoc>
  <HLinks>
    <vt:vector size="18" baseType="variant">
      <vt:variant>
        <vt:i4>5636133</vt:i4>
      </vt:variant>
      <vt:variant>
        <vt:i4>9</vt:i4>
      </vt:variant>
      <vt:variant>
        <vt:i4>0</vt:i4>
      </vt:variant>
      <vt:variant>
        <vt:i4>5</vt:i4>
      </vt:variant>
      <vt:variant>
        <vt:lpwstr>mailto:marcela.stefcova@crestcom.cz</vt:lpwstr>
      </vt:variant>
      <vt:variant>
        <vt:lpwstr/>
      </vt:variant>
      <vt:variant>
        <vt:i4>1572878</vt:i4>
      </vt:variant>
      <vt:variant>
        <vt:i4>-1</vt:i4>
      </vt:variant>
      <vt:variant>
        <vt:i4>1027</vt:i4>
      </vt:variant>
      <vt:variant>
        <vt:i4>4</vt:i4>
      </vt:variant>
      <vt:variant>
        <vt:lpwstr>https://www.fidelity.cz/</vt:lpwstr>
      </vt:variant>
      <vt:variant>
        <vt:lpwstr/>
      </vt:variant>
      <vt:variant>
        <vt:i4>1572878</vt:i4>
      </vt:variant>
      <vt:variant>
        <vt:i4>-1</vt:i4>
      </vt:variant>
      <vt:variant>
        <vt:i4>1026</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Eliška Krohová</cp:lastModifiedBy>
  <cp:revision>2</cp:revision>
  <cp:lastPrinted>2015-12-01T02:29:00Z</cp:lastPrinted>
  <dcterms:created xsi:type="dcterms:W3CDTF">2021-03-09T09:16:00Z</dcterms:created>
  <dcterms:modified xsi:type="dcterms:W3CDTF">2021-03-09T09:16:00Z</dcterms:modified>
</cp:coreProperties>
</file>